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B1A0" w14:textId="77777777" w:rsidR="00801693" w:rsidRPr="00801693" w:rsidRDefault="00801693" w:rsidP="00801693">
      <w:pPr>
        <w:spacing w:after="0" w:line="480" w:lineRule="auto"/>
        <w:jc w:val="center"/>
        <w:rPr>
          <w:rFonts w:ascii="Arial" w:eastAsia="Times New Roman" w:hAnsi="Arial" w:cs="Times New Roman"/>
          <w:sz w:val="24"/>
          <w:szCs w:val="20"/>
          <w:lang w:eastAsia="pt-BR"/>
        </w:rPr>
      </w:pPr>
      <w:r w:rsidRPr="00801693">
        <w:rPr>
          <w:rFonts w:ascii="Arial" w:eastAsia="Times New Roman" w:hAnsi="Arial" w:cs="Times New Roman"/>
          <w:sz w:val="24"/>
          <w:szCs w:val="20"/>
          <w:lang w:eastAsia="pt-BR"/>
        </w:rPr>
        <w:t>FACULDADE DE CIÊNCIAS MÉDICAS E DA SAÚDE DE JUIZ DE FORA</w:t>
      </w:r>
    </w:p>
    <w:p w14:paraId="09F71B33" w14:textId="77777777" w:rsidR="00801693" w:rsidRPr="00801693" w:rsidRDefault="00801693" w:rsidP="00801693">
      <w:pPr>
        <w:spacing w:after="0" w:line="480" w:lineRule="auto"/>
        <w:jc w:val="both"/>
        <w:rPr>
          <w:rFonts w:ascii="Arial" w:eastAsia="Times New Roman" w:hAnsi="Arial" w:cs="Times New Roman"/>
          <w:sz w:val="24"/>
          <w:szCs w:val="20"/>
          <w:lang w:eastAsia="pt-BR"/>
        </w:rPr>
      </w:pPr>
    </w:p>
    <w:p w14:paraId="67DB1F5C" w14:textId="77777777" w:rsidR="00801693" w:rsidRPr="00801693" w:rsidRDefault="00801693" w:rsidP="00801693">
      <w:pPr>
        <w:spacing w:after="0" w:line="480" w:lineRule="auto"/>
        <w:jc w:val="both"/>
        <w:rPr>
          <w:rFonts w:ascii="Arial" w:eastAsia="Times New Roman" w:hAnsi="Arial" w:cs="Times New Roman"/>
          <w:sz w:val="24"/>
          <w:szCs w:val="20"/>
          <w:lang w:eastAsia="pt-BR"/>
        </w:rPr>
      </w:pPr>
    </w:p>
    <w:p w14:paraId="5C4EF03A" w14:textId="77777777" w:rsidR="00801693" w:rsidRPr="00801693" w:rsidRDefault="00801693" w:rsidP="00801693">
      <w:pPr>
        <w:spacing w:after="0" w:line="480" w:lineRule="auto"/>
        <w:jc w:val="both"/>
        <w:rPr>
          <w:rFonts w:ascii="Arial" w:eastAsia="Times New Roman" w:hAnsi="Arial" w:cs="Times New Roman"/>
          <w:sz w:val="24"/>
          <w:szCs w:val="20"/>
          <w:lang w:eastAsia="pt-BR"/>
        </w:rPr>
      </w:pPr>
    </w:p>
    <w:p w14:paraId="5B62B8CF" w14:textId="77777777" w:rsidR="00801693" w:rsidRPr="00801693" w:rsidRDefault="000D2A2C" w:rsidP="00801693">
      <w:pPr>
        <w:keepNext/>
        <w:spacing w:after="0" w:line="240" w:lineRule="auto"/>
        <w:jc w:val="center"/>
        <w:outlineLvl w:val="0"/>
        <w:rPr>
          <w:rFonts w:ascii="Arial" w:eastAsia="Times New Roman" w:hAnsi="Arial" w:cs="Times New Roman"/>
          <w:sz w:val="24"/>
          <w:szCs w:val="20"/>
          <w:lang w:eastAsia="pt-BR"/>
        </w:rPr>
      </w:pPr>
      <w:r>
        <w:rPr>
          <w:rFonts w:ascii="Arial" w:eastAsia="Times New Roman" w:hAnsi="Arial" w:cs="Times New Roman"/>
          <w:sz w:val="24"/>
          <w:szCs w:val="20"/>
          <w:lang w:eastAsia="pt-BR"/>
        </w:rPr>
        <w:t>TÍTULO DO TRABALHO</w:t>
      </w:r>
    </w:p>
    <w:p w14:paraId="7558D1EF" w14:textId="77777777" w:rsidR="00801693" w:rsidRPr="00801693" w:rsidRDefault="00801693" w:rsidP="00801693">
      <w:pPr>
        <w:spacing w:after="0" w:line="480" w:lineRule="auto"/>
        <w:jc w:val="both"/>
        <w:rPr>
          <w:rFonts w:ascii="Arial" w:eastAsia="Times New Roman" w:hAnsi="Arial" w:cs="Times New Roman"/>
          <w:sz w:val="24"/>
          <w:szCs w:val="20"/>
          <w:lang w:eastAsia="pt-BR"/>
        </w:rPr>
      </w:pPr>
    </w:p>
    <w:p w14:paraId="6B7ABDE0" w14:textId="77777777" w:rsidR="00801693" w:rsidRPr="00801693" w:rsidRDefault="000D2A2C" w:rsidP="00801693">
      <w:pPr>
        <w:spacing w:after="0" w:line="480" w:lineRule="auto"/>
        <w:jc w:val="center"/>
        <w:rPr>
          <w:rFonts w:ascii="Arial" w:eastAsia="Times New Roman" w:hAnsi="Arial" w:cs="Times New Roman"/>
          <w:sz w:val="24"/>
          <w:szCs w:val="20"/>
          <w:lang w:eastAsia="pt-BR"/>
        </w:rPr>
      </w:pPr>
      <w:r>
        <w:rPr>
          <w:rFonts w:ascii="Arial" w:eastAsia="Times New Roman" w:hAnsi="Arial" w:cs="Times New Roman"/>
          <w:sz w:val="24"/>
          <w:szCs w:val="20"/>
          <w:lang w:eastAsia="pt-BR"/>
        </w:rPr>
        <w:t>P</w:t>
      </w:r>
      <w:r w:rsidR="00801693" w:rsidRPr="00801693">
        <w:rPr>
          <w:rFonts w:ascii="Arial" w:eastAsia="Times New Roman" w:hAnsi="Arial" w:cs="Times New Roman"/>
          <w:sz w:val="24"/>
          <w:szCs w:val="20"/>
          <w:lang w:eastAsia="pt-BR"/>
        </w:rPr>
        <w:t xml:space="preserve">or </w:t>
      </w:r>
    </w:p>
    <w:p w14:paraId="5ED3248C" w14:textId="77777777" w:rsidR="00801693" w:rsidRPr="00801693" w:rsidRDefault="00801693" w:rsidP="00801693">
      <w:pPr>
        <w:spacing w:after="0" w:line="480" w:lineRule="auto"/>
        <w:jc w:val="center"/>
        <w:rPr>
          <w:rFonts w:ascii="Arial" w:eastAsia="Times New Roman" w:hAnsi="Arial" w:cs="Times New Roman"/>
          <w:sz w:val="24"/>
          <w:szCs w:val="20"/>
          <w:lang w:eastAsia="pt-BR"/>
        </w:rPr>
      </w:pPr>
    </w:p>
    <w:p w14:paraId="652DF788" w14:textId="77777777" w:rsidR="00801693" w:rsidRPr="00801693" w:rsidRDefault="000D2A2C" w:rsidP="00801693">
      <w:pPr>
        <w:spacing w:after="0" w:line="480" w:lineRule="auto"/>
        <w:jc w:val="center"/>
        <w:rPr>
          <w:rFonts w:ascii="Arial" w:eastAsia="Times New Roman" w:hAnsi="Arial" w:cs="Times New Roman"/>
          <w:sz w:val="24"/>
          <w:szCs w:val="20"/>
          <w:lang w:eastAsia="pt-BR"/>
        </w:rPr>
      </w:pPr>
      <w:r>
        <w:rPr>
          <w:rFonts w:ascii="Arial" w:eastAsia="Times New Roman" w:hAnsi="Arial" w:cs="Times New Roman"/>
          <w:sz w:val="24"/>
          <w:szCs w:val="20"/>
          <w:lang w:eastAsia="pt-BR"/>
        </w:rPr>
        <w:t>NOME DO ESTUDANTE</w:t>
      </w:r>
    </w:p>
    <w:p w14:paraId="2F7E1318" w14:textId="77777777" w:rsidR="00801693" w:rsidRPr="00801693" w:rsidRDefault="00801693" w:rsidP="00801693">
      <w:pPr>
        <w:spacing w:after="0" w:line="480" w:lineRule="auto"/>
        <w:jc w:val="center"/>
        <w:rPr>
          <w:rFonts w:ascii="Arial" w:eastAsia="Times New Roman" w:hAnsi="Arial" w:cs="Times New Roman"/>
          <w:sz w:val="24"/>
          <w:szCs w:val="20"/>
          <w:lang w:eastAsia="pt-BR"/>
        </w:rPr>
      </w:pPr>
    </w:p>
    <w:p w14:paraId="12AF4EC5" w14:textId="77777777" w:rsidR="00801693" w:rsidRPr="00801693" w:rsidRDefault="00801693" w:rsidP="00801693">
      <w:pPr>
        <w:spacing w:after="0" w:line="480" w:lineRule="auto"/>
        <w:jc w:val="center"/>
        <w:rPr>
          <w:rFonts w:ascii="Arial" w:eastAsia="Times New Roman" w:hAnsi="Arial" w:cs="Times New Roman"/>
          <w:sz w:val="24"/>
          <w:szCs w:val="20"/>
          <w:lang w:eastAsia="pt-BR"/>
        </w:rPr>
      </w:pPr>
    </w:p>
    <w:p w14:paraId="6A6DA73E" w14:textId="77777777" w:rsidR="00801693" w:rsidRPr="00801693" w:rsidRDefault="00801693" w:rsidP="00801693">
      <w:pPr>
        <w:spacing w:after="0" w:line="480" w:lineRule="auto"/>
        <w:jc w:val="center"/>
        <w:rPr>
          <w:rFonts w:ascii="Arial" w:eastAsia="Times New Roman" w:hAnsi="Arial" w:cs="Times New Roman"/>
          <w:sz w:val="24"/>
          <w:szCs w:val="20"/>
          <w:lang w:eastAsia="pt-BR"/>
        </w:rPr>
      </w:pPr>
      <w:r w:rsidRPr="00801693">
        <w:rPr>
          <w:rFonts w:ascii="Arial" w:eastAsia="Times New Roman" w:hAnsi="Arial" w:cs="Times New Roman"/>
          <w:sz w:val="24"/>
          <w:szCs w:val="20"/>
          <w:lang w:eastAsia="pt-BR"/>
        </w:rPr>
        <w:t>__________________________________________</w:t>
      </w:r>
    </w:p>
    <w:p w14:paraId="0BB5E0E6" w14:textId="77777777" w:rsidR="00801693" w:rsidRPr="00801693" w:rsidRDefault="00801693" w:rsidP="00801693">
      <w:pPr>
        <w:spacing w:after="0" w:line="480" w:lineRule="auto"/>
        <w:jc w:val="center"/>
        <w:rPr>
          <w:rFonts w:ascii="Arial" w:eastAsia="Times New Roman" w:hAnsi="Arial" w:cs="Times New Roman"/>
          <w:sz w:val="24"/>
          <w:szCs w:val="20"/>
          <w:lang w:eastAsia="pt-BR"/>
        </w:rPr>
      </w:pPr>
    </w:p>
    <w:p w14:paraId="5B819632" w14:textId="77777777" w:rsidR="00801693" w:rsidRPr="00801693" w:rsidRDefault="00801693" w:rsidP="00801693">
      <w:pPr>
        <w:spacing w:after="0" w:line="240" w:lineRule="auto"/>
        <w:jc w:val="center"/>
        <w:rPr>
          <w:rFonts w:ascii="Arial" w:eastAsia="Times New Roman" w:hAnsi="Arial" w:cs="Times New Roman"/>
          <w:sz w:val="24"/>
          <w:szCs w:val="20"/>
          <w:lang w:eastAsia="pt-BR"/>
        </w:rPr>
      </w:pPr>
      <w:r w:rsidRPr="00801693">
        <w:rPr>
          <w:rFonts w:ascii="Arial" w:eastAsia="Times New Roman" w:hAnsi="Arial" w:cs="Times New Roman"/>
          <w:sz w:val="24"/>
          <w:szCs w:val="20"/>
          <w:lang w:eastAsia="pt-BR"/>
        </w:rPr>
        <w:t>Trabalho de Conclusão de Curso apresentado</w:t>
      </w:r>
    </w:p>
    <w:p w14:paraId="156BD050" w14:textId="77777777" w:rsidR="00801693" w:rsidRPr="00801693" w:rsidRDefault="00801693" w:rsidP="00801693">
      <w:pPr>
        <w:spacing w:after="0" w:line="240" w:lineRule="auto"/>
        <w:jc w:val="center"/>
        <w:rPr>
          <w:rFonts w:ascii="Arial" w:eastAsia="Times New Roman" w:hAnsi="Arial" w:cs="Times New Roman"/>
          <w:sz w:val="24"/>
          <w:szCs w:val="20"/>
          <w:lang w:eastAsia="pt-BR"/>
        </w:rPr>
      </w:pPr>
      <w:r w:rsidRPr="00801693">
        <w:rPr>
          <w:rFonts w:ascii="Arial" w:eastAsia="Times New Roman" w:hAnsi="Arial" w:cs="Times New Roman"/>
          <w:sz w:val="24"/>
          <w:szCs w:val="20"/>
          <w:lang w:eastAsia="pt-BR"/>
        </w:rPr>
        <w:t xml:space="preserve"> à Faculdade de Ciências Médicas e da </w:t>
      </w:r>
    </w:p>
    <w:p w14:paraId="64233FDD" w14:textId="77777777" w:rsidR="00801693" w:rsidRPr="00801693" w:rsidRDefault="00801693" w:rsidP="00801693">
      <w:pPr>
        <w:spacing w:after="0" w:line="240" w:lineRule="auto"/>
        <w:jc w:val="center"/>
        <w:rPr>
          <w:rFonts w:ascii="Arial" w:eastAsia="Times New Roman" w:hAnsi="Arial" w:cs="Times New Roman"/>
          <w:sz w:val="24"/>
          <w:szCs w:val="20"/>
          <w:lang w:eastAsia="pt-BR"/>
        </w:rPr>
      </w:pPr>
      <w:r w:rsidRPr="00801693">
        <w:rPr>
          <w:rFonts w:ascii="Arial" w:eastAsia="Times New Roman" w:hAnsi="Arial" w:cs="Times New Roman"/>
          <w:sz w:val="24"/>
          <w:szCs w:val="20"/>
          <w:lang w:eastAsia="pt-BR"/>
        </w:rPr>
        <w:t xml:space="preserve">Saúde de Juiz de Fora como requisito </w:t>
      </w:r>
    </w:p>
    <w:p w14:paraId="3755E0F8" w14:textId="77777777" w:rsidR="00801693" w:rsidRPr="00801693" w:rsidRDefault="00801693" w:rsidP="00801693">
      <w:pPr>
        <w:spacing w:after="0" w:line="240" w:lineRule="auto"/>
        <w:jc w:val="center"/>
        <w:rPr>
          <w:rFonts w:ascii="Arial" w:eastAsia="Times New Roman" w:hAnsi="Arial" w:cs="Times New Roman"/>
          <w:sz w:val="24"/>
          <w:szCs w:val="20"/>
          <w:lang w:eastAsia="pt-BR"/>
        </w:rPr>
      </w:pPr>
      <w:r w:rsidRPr="00801693">
        <w:rPr>
          <w:rFonts w:ascii="Arial" w:eastAsia="Times New Roman" w:hAnsi="Arial" w:cs="Times New Roman"/>
          <w:sz w:val="24"/>
          <w:szCs w:val="20"/>
          <w:lang w:eastAsia="pt-BR"/>
        </w:rPr>
        <w:t xml:space="preserve">parcial para obtenção do título de bacharel em </w:t>
      </w:r>
      <w:r w:rsidR="000D2A2C" w:rsidRPr="000D2A2C">
        <w:rPr>
          <w:rFonts w:ascii="Arial" w:eastAsia="Times New Roman" w:hAnsi="Arial" w:cs="Times New Roman"/>
          <w:color w:val="FF0000"/>
          <w:sz w:val="24"/>
          <w:szCs w:val="20"/>
          <w:lang w:eastAsia="pt-BR"/>
        </w:rPr>
        <w:t>nome do curso</w:t>
      </w:r>
      <w:r w:rsidRPr="00801693">
        <w:rPr>
          <w:rFonts w:ascii="Arial" w:eastAsia="Times New Roman" w:hAnsi="Arial" w:cs="Times New Roman"/>
          <w:sz w:val="24"/>
          <w:szCs w:val="20"/>
          <w:lang w:eastAsia="pt-BR"/>
        </w:rPr>
        <w:t>.</w:t>
      </w:r>
    </w:p>
    <w:p w14:paraId="74A46235" w14:textId="77777777" w:rsidR="00801693" w:rsidRPr="00801693" w:rsidRDefault="00801693" w:rsidP="00801693">
      <w:pPr>
        <w:spacing w:after="0" w:line="480" w:lineRule="auto"/>
        <w:jc w:val="center"/>
        <w:rPr>
          <w:rFonts w:ascii="Arial" w:eastAsia="Times New Roman" w:hAnsi="Arial" w:cs="Times New Roman"/>
          <w:sz w:val="24"/>
          <w:szCs w:val="20"/>
          <w:lang w:eastAsia="pt-BR"/>
        </w:rPr>
      </w:pPr>
    </w:p>
    <w:p w14:paraId="48D6963B" w14:textId="77777777" w:rsidR="004E3F93" w:rsidRDefault="004E3F93" w:rsidP="00812024">
      <w:pPr>
        <w:spacing w:after="0" w:line="480" w:lineRule="auto"/>
        <w:jc w:val="center"/>
        <w:rPr>
          <w:rFonts w:ascii="Arial" w:eastAsia="Times New Roman" w:hAnsi="Arial" w:cs="Times New Roman"/>
          <w:sz w:val="24"/>
          <w:szCs w:val="20"/>
          <w:lang w:eastAsia="pt-BR"/>
        </w:rPr>
      </w:pPr>
    </w:p>
    <w:p w14:paraId="61587C78" w14:textId="1E1C903F" w:rsidR="00801693" w:rsidRPr="00801693" w:rsidRDefault="00812024" w:rsidP="00812024">
      <w:pPr>
        <w:spacing w:after="0" w:line="480" w:lineRule="auto"/>
        <w:jc w:val="center"/>
        <w:rPr>
          <w:rFonts w:ascii="Arial" w:eastAsia="Times New Roman" w:hAnsi="Arial" w:cs="Times New Roman"/>
          <w:sz w:val="24"/>
          <w:szCs w:val="20"/>
          <w:lang w:eastAsia="pt-BR"/>
        </w:rPr>
      </w:pPr>
      <w:r>
        <w:rPr>
          <w:rFonts w:ascii="Arial" w:eastAsia="Times New Roman" w:hAnsi="Arial" w:cs="Times New Roman"/>
          <w:sz w:val="24"/>
          <w:szCs w:val="20"/>
          <w:lang w:eastAsia="pt-BR"/>
        </w:rPr>
        <w:t>ARTIGO ORIGINAL</w:t>
      </w:r>
    </w:p>
    <w:p w14:paraId="1AABF31E" w14:textId="77777777" w:rsidR="00801693" w:rsidRPr="00801693" w:rsidRDefault="00801693" w:rsidP="00801693">
      <w:pPr>
        <w:spacing w:after="0" w:line="480" w:lineRule="auto"/>
        <w:rPr>
          <w:rFonts w:ascii="Arial" w:eastAsia="Times New Roman" w:hAnsi="Arial" w:cs="Times New Roman"/>
          <w:sz w:val="24"/>
          <w:szCs w:val="20"/>
          <w:lang w:eastAsia="pt-BR"/>
        </w:rPr>
      </w:pPr>
    </w:p>
    <w:p w14:paraId="519A9279" w14:textId="77777777" w:rsidR="00801693" w:rsidRPr="00801693" w:rsidRDefault="00801693" w:rsidP="00801693">
      <w:pPr>
        <w:spacing w:after="0" w:line="480" w:lineRule="auto"/>
        <w:rPr>
          <w:rFonts w:ascii="Arial" w:eastAsia="Times New Roman" w:hAnsi="Arial" w:cs="Times New Roman"/>
          <w:sz w:val="24"/>
          <w:szCs w:val="20"/>
          <w:lang w:eastAsia="pt-BR"/>
        </w:rPr>
      </w:pPr>
    </w:p>
    <w:p w14:paraId="31F21E39" w14:textId="77777777" w:rsidR="00801693" w:rsidRPr="00801693" w:rsidRDefault="00801693" w:rsidP="00801693">
      <w:pPr>
        <w:spacing w:after="0" w:line="480" w:lineRule="auto"/>
        <w:rPr>
          <w:rFonts w:ascii="Arial" w:eastAsia="Times New Roman" w:hAnsi="Arial" w:cs="Times New Roman"/>
          <w:sz w:val="24"/>
          <w:szCs w:val="20"/>
          <w:lang w:eastAsia="pt-BR"/>
        </w:rPr>
      </w:pPr>
    </w:p>
    <w:p w14:paraId="78018E66" w14:textId="77777777" w:rsidR="00801693" w:rsidRDefault="00801693" w:rsidP="00801693">
      <w:pPr>
        <w:spacing w:after="0" w:line="480" w:lineRule="auto"/>
        <w:rPr>
          <w:rFonts w:ascii="Arial" w:eastAsia="Times New Roman" w:hAnsi="Arial" w:cs="Times New Roman"/>
          <w:sz w:val="24"/>
          <w:szCs w:val="20"/>
          <w:lang w:eastAsia="pt-BR"/>
        </w:rPr>
      </w:pPr>
    </w:p>
    <w:p w14:paraId="6EC0DAAF" w14:textId="77777777" w:rsidR="00901610" w:rsidRPr="00801693" w:rsidRDefault="00901610" w:rsidP="00801693">
      <w:pPr>
        <w:spacing w:after="0" w:line="480" w:lineRule="auto"/>
        <w:rPr>
          <w:rFonts w:ascii="Arial" w:eastAsia="Times New Roman" w:hAnsi="Arial" w:cs="Times New Roman"/>
          <w:sz w:val="24"/>
          <w:szCs w:val="20"/>
          <w:lang w:eastAsia="pt-BR"/>
        </w:rPr>
      </w:pPr>
    </w:p>
    <w:p w14:paraId="779260AF" w14:textId="77777777" w:rsidR="00801693" w:rsidRPr="00801693" w:rsidRDefault="00801693" w:rsidP="00801693">
      <w:pPr>
        <w:spacing w:after="0" w:line="480" w:lineRule="auto"/>
        <w:rPr>
          <w:rFonts w:ascii="Arial" w:eastAsia="Times New Roman" w:hAnsi="Arial" w:cs="Times New Roman"/>
          <w:sz w:val="24"/>
          <w:szCs w:val="20"/>
          <w:lang w:eastAsia="pt-BR"/>
        </w:rPr>
      </w:pPr>
    </w:p>
    <w:p w14:paraId="4594162E" w14:textId="77777777" w:rsidR="00801693" w:rsidRPr="00801693" w:rsidRDefault="00801693" w:rsidP="00801693">
      <w:pPr>
        <w:spacing w:after="0" w:line="480" w:lineRule="auto"/>
        <w:jc w:val="center"/>
        <w:rPr>
          <w:rFonts w:ascii="Arial" w:eastAsia="Times New Roman" w:hAnsi="Arial" w:cs="Times New Roman"/>
          <w:sz w:val="24"/>
          <w:szCs w:val="20"/>
          <w:lang w:eastAsia="pt-BR"/>
        </w:rPr>
      </w:pPr>
      <w:r w:rsidRPr="00801693">
        <w:rPr>
          <w:rFonts w:ascii="Arial" w:eastAsia="Times New Roman" w:hAnsi="Arial" w:cs="Times New Roman"/>
          <w:sz w:val="24"/>
          <w:szCs w:val="20"/>
          <w:lang w:eastAsia="pt-BR"/>
        </w:rPr>
        <w:t>Juiz de Fora - MG</w:t>
      </w:r>
    </w:p>
    <w:p w14:paraId="406486B4" w14:textId="77777777" w:rsidR="004E3F93" w:rsidRDefault="004E3F93" w:rsidP="004E3F93">
      <w:pPr>
        <w:spacing w:after="0" w:line="480" w:lineRule="auto"/>
        <w:jc w:val="center"/>
        <w:rPr>
          <w:rFonts w:ascii="Arial" w:eastAsia="Times New Roman" w:hAnsi="Arial" w:cs="Times New Roman"/>
          <w:sz w:val="24"/>
          <w:szCs w:val="20"/>
          <w:lang w:eastAsia="pt-BR"/>
        </w:rPr>
      </w:pPr>
      <w:r>
        <w:rPr>
          <w:rFonts w:ascii="Arial" w:eastAsia="Times New Roman" w:hAnsi="Arial" w:cs="Times New Roman"/>
          <w:sz w:val="24"/>
          <w:szCs w:val="20"/>
          <w:lang w:eastAsia="pt-BR"/>
        </w:rPr>
        <w:t>Mês</w:t>
      </w:r>
      <w:r w:rsidR="000D2A2C">
        <w:rPr>
          <w:rFonts w:ascii="Arial" w:eastAsia="Times New Roman" w:hAnsi="Arial" w:cs="Times New Roman"/>
          <w:sz w:val="24"/>
          <w:szCs w:val="20"/>
          <w:lang w:eastAsia="pt-BR"/>
        </w:rPr>
        <w:t>, 20</w:t>
      </w:r>
      <w:r w:rsidRPr="004E3F93">
        <w:rPr>
          <w:rFonts w:ascii="Arial" w:eastAsia="Times New Roman" w:hAnsi="Arial" w:cs="Times New Roman"/>
          <w:b/>
          <w:color w:val="FF0000"/>
          <w:sz w:val="24"/>
          <w:szCs w:val="20"/>
          <w:lang w:eastAsia="pt-BR"/>
        </w:rPr>
        <w:t>XX</w:t>
      </w:r>
      <w:r>
        <w:rPr>
          <w:rFonts w:ascii="Arial" w:eastAsia="Times New Roman" w:hAnsi="Arial" w:cs="Times New Roman"/>
          <w:sz w:val="24"/>
          <w:szCs w:val="20"/>
          <w:lang w:eastAsia="pt-BR"/>
        </w:rPr>
        <w:br w:type="page"/>
      </w:r>
    </w:p>
    <w:p w14:paraId="3F6CBA3D" w14:textId="0659DC49" w:rsidR="00801693" w:rsidRPr="004E3F93" w:rsidRDefault="00801693" w:rsidP="004E3F93">
      <w:pPr>
        <w:spacing w:after="0" w:line="480" w:lineRule="auto"/>
        <w:jc w:val="center"/>
        <w:rPr>
          <w:rFonts w:ascii="Arial" w:eastAsia="Times New Roman" w:hAnsi="Arial" w:cs="Times New Roman"/>
          <w:sz w:val="24"/>
          <w:szCs w:val="20"/>
          <w:lang w:eastAsia="pt-BR"/>
        </w:rPr>
      </w:pPr>
      <w:r w:rsidRPr="00801693">
        <w:rPr>
          <w:rFonts w:ascii="Arial" w:eastAsia="Times New Roman" w:hAnsi="Arial" w:cs="Times New Roman"/>
          <w:b/>
          <w:sz w:val="24"/>
          <w:szCs w:val="20"/>
          <w:lang w:eastAsia="pt-BR"/>
        </w:rPr>
        <w:lastRenderedPageBreak/>
        <w:t>FACULDADE DE CIÊNCIAS MÉDICAS E DA SAÚDE DE JUIZ DE FORA</w:t>
      </w:r>
    </w:p>
    <w:p w14:paraId="493194A5" w14:textId="77777777" w:rsidR="00801693" w:rsidRPr="00801693" w:rsidRDefault="00801693" w:rsidP="00801693">
      <w:pPr>
        <w:keepNext/>
        <w:spacing w:after="0" w:line="240" w:lineRule="auto"/>
        <w:jc w:val="center"/>
        <w:outlineLvl w:val="0"/>
        <w:rPr>
          <w:rFonts w:ascii="Arial" w:eastAsia="Times New Roman" w:hAnsi="Arial" w:cs="Times New Roman"/>
          <w:b/>
          <w:sz w:val="32"/>
          <w:szCs w:val="20"/>
          <w:lang w:eastAsia="pt-BR"/>
        </w:rPr>
      </w:pPr>
    </w:p>
    <w:p w14:paraId="0E2059A8" w14:textId="77777777" w:rsidR="00801693" w:rsidRPr="00801693" w:rsidRDefault="00801693" w:rsidP="00801693">
      <w:pPr>
        <w:keepNext/>
        <w:spacing w:after="0" w:line="240" w:lineRule="auto"/>
        <w:jc w:val="center"/>
        <w:outlineLvl w:val="0"/>
        <w:rPr>
          <w:rFonts w:ascii="Arial" w:eastAsia="Times New Roman" w:hAnsi="Arial" w:cs="Times New Roman"/>
          <w:b/>
          <w:sz w:val="32"/>
          <w:szCs w:val="20"/>
          <w:lang w:eastAsia="pt-BR"/>
        </w:rPr>
      </w:pPr>
    </w:p>
    <w:p w14:paraId="0A1C4219" w14:textId="77777777" w:rsidR="00801693" w:rsidRPr="00801693" w:rsidRDefault="000D2A2C" w:rsidP="00801693">
      <w:pPr>
        <w:keepNext/>
        <w:spacing w:after="0" w:line="240" w:lineRule="auto"/>
        <w:jc w:val="center"/>
        <w:outlineLvl w:val="0"/>
        <w:rPr>
          <w:rFonts w:ascii="Arial" w:eastAsia="Times New Roman" w:hAnsi="Arial" w:cs="Times New Roman"/>
          <w:b/>
          <w:sz w:val="28"/>
          <w:szCs w:val="20"/>
          <w:lang w:eastAsia="pt-BR"/>
        </w:rPr>
      </w:pPr>
      <w:r>
        <w:rPr>
          <w:rFonts w:ascii="Arial" w:eastAsia="Times New Roman" w:hAnsi="Arial" w:cs="Times New Roman"/>
          <w:b/>
          <w:sz w:val="28"/>
          <w:szCs w:val="20"/>
          <w:lang w:eastAsia="pt-BR"/>
        </w:rPr>
        <w:t>NOME DO ESTUDANTE</w:t>
      </w:r>
    </w:p>
    <w:p w14:paraId="7920782B" w14:textId="77777777" w:rsidR="00801693" w:rsidRPr="00801693" w:rsidRDefault="00801693" w:rsidP="00801693">
      <w:pPr>
        <w:spacing w:after="0" w:line="240" w:lineRule="auto"/>
        <w:rPr>
          <w:rFonts w:ascii="Arial" w:eastAsia="Times New Roman" w:hAnsi="Arial" w:cs="Times New Roman"/>
          <w:sz w:val="24"/>
          <w:szCs w:val="20"/>
          <w:lang w:eastAsia="pt-BR"/>
        </w:rPr>
      </w:pPr>
    </w:p>
    <w:p w14:paraId="6DAF0793" w14:textId="77777777" w:rsidR="00801693" w:rsidRPr="00801693" w:rsidRDefault="00801693" w:rsidP="00801693">
      <w:pPr>
        <w:keepNext/>
        <w:spacing w:after="0" w:line="240" w:lineRule="auto"/>
        <w:jc w:val="center"/>
        <w:outlineLvl w:val="0"/>
        <w:rPr>
          <w:rFonts w:ascii="Arial" w:eastAsia="Times New Roman" w:hAnsi="Arial" w:cs="Times New Roman"/>
          <w:b/>
          <w:sz w:val="28"/>
          <w:szCs w:val="20"/>
          <w:lang w:eastAsia="pt-BR"/>
        </w:rPr>
      </w:pPr>
    </w:p>
    <w:p w14:paraId="6EC27947" w14:textId="77777777" w:rsidR="00801693" w:rsidRPr="00801693" w:rsidRDefault="00801693" w:rsidP="00801693">
      <w:pPr>
        <w:keepNext/>
        <w:spacing w:after="0" w:line="240" w:lineRule="auto"/>
        <w:outlineLvl w:val="0"/>
        <w:rPr>
          <w:rFonts w:ascii="Arial" w:eastAsia="Times New Roman" w:hAnsi="Arial" w:cs="Times New Roman"/>
          <w:b/>
          <w:sz w:val="24"/>
          <w:szCs w:val="20"/>
          <w:lang w:eastAsia="pt-BR"/>
        </w:rPr>
      </w:pPr>
    </w:p>
    <w:p w14:paraId="35B381C5" w14:textId="77777777" w:rsidR="00801693" w:rsidRPr="00801693" w:rsidRDefault="00801693" w:rsidP="00801693">
      <w:pPr>
        <w:keepNext/>
        <w:spacing w:after="0" w:line="240" w:lineRule="auto"/>
        <w:jc w:val="both"/>
        <w:outlineLvl w:val="0"/>
        <w:rPr>
          <w:rFonts w:ascii="Arial" w:eastAsia="Times New Roman" w:hAnsi="Arial" w:cs="Times New Roman"/>
          <w:sz w:val="24"/>
          <w:szCs w:val="20"/>
          <w:lang w:eastAsia="pt-BR"/>
        </w:rPr>
      </w:pPr>
      <w:r w:rsidRPr="00801693">
        <w:rPr>
          <w:rFonts w:ascii="Arial" w:eastAsia="Times New Roman" w:hAnsi="Arial" w:cs="Times New Roman"/>
          <w:sz w:val="24"/>
          <w:szCs w:val="20"/>
          <w:lang w:eastAsia="pt-BR"/>
        </w:rPr>
        <w:t xml:space="preserve">Apresenta o Trabalho de Conclusão de Curso: </w:t>
      </w:r>
      <w:r w:rsidR="000D2A2C">
        <w:rPr>
          <w:rFonts w:ascii="Arial" w:eastAsia="Times New Roman" w:hAnsi="Arial" w:cs="Times New Roman"/>
          <w:sz w:val="24"/>
          <w:szCs w:val="20"/>
          <w:lang w:eastAsia="pt-BR"/>
        </w:rPr>
        <w:t>Título do Trabalho</w:t>
      </w:r>
    </w:p>
    <w:p w14:paraId="4286287A" w14:textId="77777777" w:rsidR="00801693" w:rsidRPr="00801693" w:rsidRDefault="00801693" w:rsidP="00801693">
      <w:pPr>
        <w:keepNext/>
        <w:spacing w:after="0" w:line="240" w:lineRule="auto"/>
        <w:jc w:val="both"/>
        <w:outlineLvl w:val="0"/>
        <w:rPr>
          <w:rFonts w:ascii="Arial" w:eastAsia="Times New Roman" w:hAnsi="Arial" w:cs="Times New Roman"/>
          <w:sz w:val="24"/>
          <w:szCs w:val="20"/>
          <w:lang w:eastAsia="pt-BR"/>
        </w:rPr>
      </w:pPr>
    </w:p>
    <w:p w14:paraId="2FCB95DB" w14:textId="77777777" w:rsidR="00801693" w:rsidRPr="00801693" w:rsidRDefault="00801693" w:rsidP="00801693">
      <w:pPr>
        <w:keepNext/>
        <w:spacing w:after="0" w:line="240" w:lineRule="auto"/>
        <w:jc w:val="both"/>
        <w:outlineLvl w:val="0"/>
        <w:rPr>
          <w:rFonts w:ascii="Arial" w:eastAsia="Times New Roman" w:hAnsi="Arial" w:cs="Times New Roman"/>
          <w:sz w:val="24"/>
          <w:szCs w:val="20"/>
          <w:lang w:eastAsia="pt-BR"/>
        </w:rPr>
      </w:pPr>
    </w:p>
    <w:p w14:paraId="3040BB9D" w14:textId="77777777" w:rsidR="00801693" w:rsidRPr="00801693" w:rsidRDefault="00801693" w:rsidP="00801693">
      <w:pPr>
        <w:keepNext/>
        <w:spacing w:after="0" w:line="240" w:lineRule="auto"/>
        <w:jc w:val="both"/>
        <w:outlineLvl w:val="0"/>
        <w:rPr>
          <w:rFonts w:ascii="Arial" w:eastAsia="Times New Roman" w:hAnsi="Arial" w:cs="Times New Roman"/>
          <w:sz w:val="24"/>
          <w:szCs w:val="20"/>
          <w:lang w:eastAsia="pt-BR"/>
        </w:rPr>
      </w:pPr>
    </w:p>
    <w:p w14:paraId="3E6A53B2" w14:textId="77777777" w:rsidR="00801693" w:rsidRPr="00801693" w:rsidRDefault="00801693" w:rsidP="00801693">
      <w:pPr>
        <w:spacing w:after="0" w:line="240" w:lineRule="auto"/>
        <w:rPr>
          <w:rFonts w:ascii="Arial" w:eastAsia="Times New Roman" w:hAnsi="Arial" w:cs="Times New Roman"/>
          <w:sz w:val="24"/>
          <w:szCs w:val="20"/>
          <w:lang w:eastAsia="pt-BR"/>
        </w:rPr>
      </w:pPr>
    </w:p>
    <w:p w14:paraId="1019AF74" w14:textId="77777777" w:rsidR="00801693" w:rsidRPr="00801693" w:rsidRDefault="00801693" w:rsidP="00801693">
      <w:pPr>
        <w:spacing w:after="0" w:line="240" w:lineRule="auto"/>
        <w:rPr>
          <w:rFonts w:ascii="Arial" w:eastAsia="Times New Roman" w:hAnsi="Arial" w:cs="Times New Roman"/>
          <w:sz w:val="24"/>
          <w:szCs w:val="20"/>
          <w:lang w:eastAsia="pt-BR"/>
        </w:rPr>
      </w:pPr>
    </w:p>
    <w:p w14:paraId="446CBC2C" w14:textId="77777777" w:rsidR="00801693" w:rsidRPr="00801693" w:rsidRDefault="00801693" w:rsidP="00801693">
      <w:pPr>
        <w:keepNext/>
        <w:spacing w:after="0" w:line="240" w:lineRule="auto"/>
        <w:outlineLvl w:val="0"/>
        <w:rPr>
          <w:rFonts w:ascii="Arial" w:eastAsia="Times New Roman" w:hAnsi="Arial" w:cs="Times New Roman"/>
          <w:b/>
          <w:sz w:val="24"/>
          <w:szCs w:val="20"/>
          <w:lang w:eastAsia="pt-BR"/>
        </w:rPr>
      </w:pPr>
      <w:r w:rsidRPr="00801693">
        <w:rPr>
          <w:rFonts w:ascii="Arial" w:eastAsia="Times New Roman" w:hAnsi="Arial" w:cs="Times New Roman"/>
          <w:b/>
          <w:sz w:val="24"/>
          <w:szCs w:val="20"/>
          <w:lang w:eastAsia="pt-BR"/>
        </w:rPr>
        <w:t>Banca Examinadora:</w:t>
      </w:r>
    </w:p>
    <w:p w14:paraId="1A7BC552" w14:textId="77777777" w:rsidR="00801693" w:rsidRPr="00801693" w:rsidRDefault="00801693" w:rsidP="00801693">
      <w:pPr>
        <w:keepNext/>
        <w:spacing w:after="0" w:line="240" w:lineRule="auto"/>
        <w:outlineLvl w:val="0"/>
        <w:rPr>
          <w:rFonts w:ascii="Arial" w:eastAsia="Times New Roman" w:hAnsi="Arial" w:cs="Times New Roman"/>
          <w:b/>
          <w:sz w:val="24"/>
          <w:szCs w:val="20"/>
          <w:lang w:eastAsia="pt-BR"/>
        </w:rPr>
      </w:pPr>
    </w:p>
    <w:p w14:paraId="194D8C65" w14:textId="77777777" w:rsidR="00801693" w:rsidRPr="00801693" w:rsidRDefault="00801693" w:rsidP="00801693">
      <w:pPr>
        <w:spacing w:after="0" w:line="240" w:lineRule="auto"/>
        <w:rPr>
          <w:rFonts w:ascii="Arial" w:eastAsia="Times New Roman" w:hAnsi="Arial" w:cs="Times New Roman"/>
          <w:sz w:val="24"/>
          <w:szCs w:val="20"/>
          <w:lang w:eastAsia="pt-BR"/>
        </w:rPr>
      </w:pPr>
    </w:p>
    <w:p w14:paraId="4F0FBB9C" w14:textId="77777777" w:rsidR="00801693" w:rsidRPr="00801693" w:rsidRDefault="00801693" w:rsidP="00801693">
      <w:pPr>
        <w:keepNext/>
        <w:spacing w:after="0" w:line="240" w:lineRule="auto"/>
        <w:outlineLvl w:val="0"/>
        <w:rPr>
          <w:rFonts w:ascii="Arial" w:eastAsia="Times New Roman" w:hAnsi="Arial" w:cs="Times New Roman"/>
          <w:b/>
          <w:sz w:val="24"/>
          <w:szCs w:val="20"/>
          <w:lang w:eastAsia="pt-BR"/>
        </w:rPr>
      </w:pPr>
    </w:p>
    <w:p w14:paraId="299D1D00" w14:textId="77777777" w:rsidR="00801693" w:rsidRPr="00801693" w:rsidRDefault="00801693" w:rsidP="00801693">
      <w:pPr>
        <w:keepNext/>
        <w:spacing w:after="0" w:line="240" w:lineRule="auto"/>
        <w:outlineLvl w:val="0"/>
        <w:rPr>
          <w:rFonts w:ascii="Arial" w:eastAsia="Times New Roman" w:hAnsi="Arial" w:cs="Times New Roman"/>
          <w:b/>
          <w:sz w:val="24"/>
          <w:szCs w:val="20"/>
          <w:lang w:eastAsia="pt-BR"/>
        </w:rPr>
      </w:pPr>
    </w:p>
    <w:p w14:paraId="0B6E4DDD" w14:textId="77777777" w:rsidR="00801693" w:rsidRPr="00801693" w:rsidRDefault="00801693" w:rsidP="00801693">
      <w:pPr>
        <w:keepNext/>
        <w:spacing w:after="0" w:line="240" w:lineRule="auto"/>
        <w:outlineLvl w:val="0"/>
        <w:rPr>
          <w:rFonts w:ascii="Arial" w:eastAsia="Times New Roman" w:hAnsi="Arial" w:cs="Times New Roman"/>
          <w:b/>
          <w:sz w:val="24"/>
          <w:szCs w:val="20"/>
          <w:lang w:eastAsia="pt-BR"/>
        </w:rPr>
      </w:pPr>
    </w:p>
    <w:p w14:paraId="21ADC7FE"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r w:rsidRPr="00801693">
        <w:rPr>
          <w:rFonts w:ascii="Arial" w:eastAsia="Times New Roman" w:hAnsi="Arial" w:cs="Times New Roman"/>
          <w:b/>
          <w:sz w:val="24"/>
          <w:szCs w:val="20"/>
          <w:lang w:eastAsia="pt-BR"/>
        </w:rPr>
        <w:t>______________________________________</w:t>
      </w:r>
    </w:p>
    <w:p w14:paraId="22DE114D" w14:textId="72AEF871"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roofErr w:type="spellStart"/>
      <w:r w:rsidRPr="00801693">
        <w:rPr>
          <w:rFonts w:ascii="Arial" w:eastAsia="Times New Roman" w:hAnsi="Arial" w:cs="Times New Roman"/>
          <w:b/>
          <w:sz w:val="24"/>
          <w:szCs w:val="20"/>
          <w:lang w:eastAsia="pt-BR"/>
        </w:rPr>
        <w:t>Profª</w:t>
      </w:r>
      <w:proofErr w:type="spellEnd"/>
      <w:r w:rsidRPr="00801693">
        <w:rPr>
          <w:rFonts w:ascii="Arial" w:eastAsia="Times New Roman" w:hAnsi="Arial" w:cs="Times New Roman"/>
          <w:b/>
          <w:sz w:val="24"/>
          <w:szCs w:val="20"/>
          <w:lang w:eastAsia="pt-BR"/>
        </w:rPr>
        <w:t xml:space="preserve">. </w:t>
      </w:r>
      <w:r w:rsidR="004E3F93" w:rsidRPr="004E3F93">
        <w:rPr>
          <w:rFonts w:ascii="Arial" w:eastAsia="Times New Roman" w:hAnsi="Arial" w:cs="Times New Roman"/>
          <w:b/>
          <w:color w:val="FF0000"/>
          <w:sz w:val="24"/>
          <w:szCs w:val="20"/>
          <w:lang w:eastAsia="pt-BR"/>
        </w:rPr>
        <w:t>XX</w:t>
      </w:r>
      <w:r w:rsidRPr="004E3F93">
        <w:rPr>
          <w:rFonts w:ascii="Arial" w:eastAsia="Times New Roman" w:hAnsi="Arial" w:cs="Times New Roman"/>
          <w:b/>
          <w:color w:val="FF0000"/>
          <w:sz w:val="24"/>
          <w:szCs w:val="20"/>
          <w:lang w:eastAsia="pt-BR"/>
        </w:rPr>
        <w:t xml:space="preserve">. </w:t>
      </w:r>
      <w:r w:rsidR="000D2A2C">
        <w:rPr>
          <w:rFonts w:ascii="Arial" w:eastAsia="Times New Roman" w:hAnsi="Arial" w:cs="Times New Roman"/>
          <w:b/>
          <w:sz w:val="24"/>
          <w:szCs w:val="20"/>
          <w:lang w:eastAsia="pt-BR"/>
        </w:rPr>
        <w:t>XXXXXXXXXXXXX</w:t>
      </w:r>
      <w:r w:rsidRPr="00801693">
        <w:rPr>
          <w:rFonts w:ascii="Arial" w:eastAsia="Times New Roman" w:hAnsi="Arial" w:cs="Times New Roman"/>
          <w:b/>
          <w:sz w:val="24"/>
          <w:szCs w:val="20"/>
          <w:lang w:eastAsia="pt-BR"/>
        </w:rPr>
        <w:t xml:space="preserve"> </w:t>
      </w:r>
    </w:p>
    <w:p w14:paraId="3C4A6906" w14:textId="710AC390"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r w:rsidRPr="00801693">
        <w:rPr>
          <w:rFonts w:ascii="Arial" w:eastAsia="Times New Roman" w:hAnsi="Arial" w:cs="Times New Roman"/>
          <w:b/>
          <w:sz w:val="24"/>
          <w:szCs w:val="20"/>
          <w:lang w:eastAsia="pt-BR"/>
        </w:rPr>
        <w:t>- Orientador</w:t>
      </w:r>
      <w:r w:rsidR="004E3F93">
        <w:rPr>
          <w:rFonts w:ascii="Arial" w:eastAsia="Times New Roman" w:hAnsi="Arial" w:cs="Times New Roman"/>
          <w:b/>
          <w:sz w:val="24"/>
          <w:szCs w:val="20"/>
          <w:lang w:eastAsia="pt-BR"/>
        </w:rPr>
        <w:t>(a)</w:t>
      </w:r>
      <w:r w:rsidRPr="00801693">
        <w:rPr>
          <w:rFonts w:ascii="Arial" w:eastAsia="Times New Roman" w:hAnsi="Arial" w:cs="Times New Roman"/>
          <w:b/>
          <w:sz w:val="24"/>
          <w:szCs w:val="20"/>
          <w:lang w:eastAsia="pt-BR"/>
        </w:rPr>
        <w:t xml:space="preserve"> -</w:t>
      </w:r>
    </w:p>
    <w:p w14:paraId="0DABF1E9" w14:textId="77777777" w:rsidR="00801693" w:rsidRPr="00801693" w:rsidRDefault="00801693" w:rsidP="00801693">
      <w:pPr>
        <w:keepNext/>
        <w:spacing w:after="0" w:line="240" w:lineRule="auto"/>
        <w:jc w:val="center"/>
        <w:outlineLvl w:val="0"/>
        <w:rPr>
          <w:rFonts w:ascii="Arial" w:eastAsia="Times New Roman" w:hAnsi="Arial" w:cs="Times New Roman"/>
          <w:b/>
          <w:sz w:val="32"/>
          <w:szCs w:val="20"/>
          <w:lang w:eastAsia="pt-BR"/>
        </w:rPr>
      </w:pPr>
    </w:p>
    <w:p w14:paraId="186C2C3F" w14:textId="77777777" w:rsidR="00801693" w:rsidRPr="00801693" w:rsidRDefault="00801693" w:rsidP="00801693">
      <w:pPr>
        <w:keepNext/>
        <w:spacing w:after="0" w:line="240" w:lineRule="auto"/>
        <w:jc w:val="center"/>
        <w:outlineLvl w:val="0"/>
        <w:rPr>
          <w:rFonts w:ascii="Arial" w:eastAsia="Times New Roman" w:hAnsi="Arial" w:cs="Times New Roman"/>
          <w:b/>
          <w:sz w:val="32"/>
          <w:szCs w:val="20"/>
          <w:lang w:eastAsia="pt-BR"/>
        </w:rPr>
      </w:pPr>
    </w:p>
    <w:p w14:paraId="08EA33FF" w14:textId="77777777" w:rsidR="00801693" w:rsidRPr="00801693" w:rsidRDefault="00801693" w:rsidP="00801693">
      <w:pPr>
        <w:keepNext/>
        <w:spacing w:after="0" w:line="240" w:lineRule="auto"/>
        <w:jc w:val="center"/>
        <w:outlineLvl w:val="0"/>
        <w:rPr>
          <w:rFonts w:ascii="Arial" w:eastAsia="Times New Roman" w:hAnsi="Arial" w:cs="Times New Roman"/>
          <w:b/>
          <w:sz w:val="32"/>
          <w:szCs w:val="20"/>
          <w:lang w:eastAsia="pt-BR"/>
        </w:rPr>
      </w:pPr>
    </w:p>
    <w:p w14:paraId="1BD97F93"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r w:rsidRPr="00801693">
        <w:rPr>
          <w:rFonts w:ascii="Arial" w:eastAsia="Times New Roman" w:hAnsi="Arial" w:cs="Times New Roman"/>
          <w:b/>
          <w:sz w:val="24"/>
          <w:szCs w:val="20"/>
          <w:lang w:eastAsia="pt-BR"/>
        </w:rPr>
        <w:t>______________________________________</w:t>
      </w:r>
    </w:p>
    <w:p w14:paraId="01FFFE40" w14:textId="40305EF4" w:rsidR="00801693" w:rsidRPr="00801693" w:rsidRDefault="000D2A2C" w:rsidP="00801693">
      <w:pPr>
        <w:keepNext/>
        <w:spacing w:after="0" w:line="240" w:lineRule="auto"/>
        <w:jc w:val="center"/>
        <w:outlineLvl w:val="0"/>
        <w:rPr>
          <w:rFonts w:ascii="Arial" w:eastAsia="Times New Roman" w:hAnsi="Arial" w:cs="Times New Roman"/>
          <w:b/>
          <w:sz w:val="24"/>
          <w:szCs w:val="20"/>
          <w:lang w:eastAsia="pt-BR"/>
        </w:rPr>
      </w:pPr>
      <w:proofErr w:type="spellStart"/>
      <w:r>
        <w:rPr>
          <w:rFonts w:ascii="Arial" w:eastAsia="Times New Roman" w:hAnsi="Arial" w:cs="Times New Roman"/>
          <w:b/>
          <w:sz w:val="24"/>
          <w:szCs w:val="20"/>
          <w:lang w:eastAsia="pt-BR"/>
        </w:rPr>
        <w:t>Profª</w:t>
      </w:r>
      <w:proofErr w:type="spellEnd"/>
      <w:r>
        <w:rPr>
          <w:rFonts w:ascii="Arial" w:eastAsia="Times New Roman" w:hAnsi="Arial" w:cs="Times New Roman"/>
          <w:b/>
          <w:sz w:val="24"/>
          <w:szCs w:val="20"/>
          <w:lang w:eastAsia="pt-BR"/>
        </w:rPr>
        <w:t xml:space="preserve"> </w:t>
      </w:r>
      <w:r w:rsidR="004E3F93" w:rsidRPr="004E3F93">
        <w:rPr>
          <w:rFonts w:ascii="Arial" w:eastAsia="Times New Roman" w:hAnsi="Arial" w:cs="Times New Roman"/>
          <w:b/>
          <w:color w:val="FF0000"/>
          <w:sz w:val="24"/>
          <w:szCs w:val="20"/>
          <w:lang w:eastAsia="pt-BR"/>
        </w:rPr>
        <w:t>XX</w:t>
      </w:r>
      <w:r w:rsidR="00801693" w:rsidRPr="00801693">
        <w:rPr>
          <w:rFonts w:ascii="Arial" w:eastAsia="Times New Roman" w:hAnsi="Arial" w:cs="Times New Roman"/>
          <w:b/>
          <w:sz w:val="24"/>
          <w:szCs w:val="20"/>
          <w:lang w:eastAsia="pt-BR"/>
        </w:rPr>
        <w:t xml:space="preserve">. </w:t>
      </w:r>
      <w:r>
        <w:rPr>
          <w:rFonts w:ascii="Arial" w:eastAsia="Times New Roman" w:hAnsi="Arial" w:cs="Times New Roman"/>
          <w:b/>
          <w:sz w:val="24"/>
          <w:szCs w:val="20"/>
          <w:lang w:eastAsia="pt-BR"/>
        </w:rPr>
        <w:t>XXXXXXXXXXXXXXXXX</w:t>
      </w:r>
    </w:p>
    <w:p w14:paraId="54C99A8A"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553A904D"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42BEC798"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2BFBE218"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791D7E51"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r w:rsidRPr="00801693">
        <w:rPr>
          <w:rFonts w:ascii="Arial" w:eastAsia="Times New Roman" w:hAnsi="Arial" w:cs="Times New Roman"/>
          <w:b/>
          <w:sz w:val="24"/>
          <w:szCs w:val="20"/>
          <w:lang w:eastAsia="pt-BR"/>
        </w:rPr>
        <w:t>______________________________________</w:t>
      </w:r>
    </w:p>
    <w:p w14:paraId="7B83F431" w14:textId="6D09A4E9" w:rsidR="00801693" w:rsidRPr="00801693" w:rsidRDefault="000D2A2C" w:rsidP="00801693">
      <w:pPr>
        <w:keepNext/>
        <w:spacing w:after="0" w:line="240" w:lineRule="auto"/>
        <w:jc w:val="center"/>
        <w:outlineLvl w:val="0"/>
        <w:rPr>
          <w:rFonts w:ascii="Arial" w:eastAsia="Times New Roman" w:hAnsi="Arial" w:cs="Times New Roman"/>
          <w:b/>
          <w:sz w:val="24"/>
          <w:szCs w:val="20"/>
          <w:lang w:eastAsia="pt-BR"/>
        </w:rPr>
      </w:pPr>
      <w:r>
        <w:rPr>
          <w:rFonts w:ascii="Arial" w:eastAsia="Times New Roman" w:hAnsi="Arial" w:cs="Times New Roman"/>
          <w:b/>
          <w:sz w:val="24"/>
          <w:szCs w:val="20"/>
          <w:lang w:eastAsia="pt-BR"/>
        </w:rPr>
        <w:t xml:space="preserve">Prof. </w:t>
      </w:r>
      <w:r w:rsidR="004E3F93" w:rsidRPr="004E3F93">
        <w:rPr>
          <w:rFonts w:ascii="Arial" w:eastAsia="Times New Roman" w:hAnsi="Arial" w:cs="Times New Roman"/>
          <w:b/>
          <w:color w:val="FF0000"/>
          <w:sz w:val="24"/>
          <w:szCs w:val="20"/>
          <w:lang w:eastAsia="pt-BR"/>
        </w:rPr>
        <w:t>XX</w:t>
      </w:r>
      <w:r w:rsidR="004E3F93">
        <w:rPr>
          <w:rFonts w:ascii="Arial" w:eastAsia="Times New Roman" w:hAnsi="Arial" w:cs="Times New Roman"/>
          <w:b/>
          <w:sz w:val="24"/>
          <w:szCs w:val="20"/>
          <w:lang w:eastAsia="pt-BR"/>
        </w:rPr>
        <w:t xml:space="preserve"> </w:t>
      </w:r>
      <w:r>
        <w:rPr>
          <w:rFonts w:ascii="Arial" w:eastAsia="Times New Roman" w:hAnsi="Arial" w:cs="Times New Roman"/>
          <w:b/>
          <w:sz w:val="24"/>
          <w:szCs w:val="20"/>
          <w:lang w:eastAsia="pt-BR"/>
        </w:rPr>
        <w:t>XXXXXXXXXXXXXXX</w:t>
      </w:r>
    </w:p>
    <w:p w14:paraId="103BE4EE"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64CA2BF1"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3B04A035"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3B82DB0F"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261AA511"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673B561D"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6A6387AD"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0758DC55"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77094C3E" w14:textId="77777777" w:rsid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3ABEDC89" w14:textId="77777777" w:rsidR="000D2A2C" w:rsidRDefault="000D2A2C" w:rsidP="00801693">
      <w:pPr>
        <w:keepNext/>
        <w:spacing w:after="0" w:line="240" w:lineRule="auto"/>
        <w:jc w:val="center"/>
        <w:outlineLvl w:val="0"/>
        <w:rPr>
          <w:rFonts w:ascii="Arial" w:eastAsia="Times New Roman" w:hAnsi="Arial" w:cs="Times New Roman"/>
          <w:b/>
          <w:sz w:val="24"/>
          <w:szCs w:val="20"/>
          <w:lang w:eastAsia="pt-BR"/>
        </w:rPr>
      </w:pPr>
    </w:p>
    <w:p w14:paraId="471F50E8" w14:textId="77777777" w:rsidR="000D2A2C" w:rsidRPr="00801693" w:rsidRDefault="000D2A2C" w:rsidP="00801693">
      <w:pPr>
        <w:keepNext/>
        <w:spacing w:after="0" w:line="240" w:lineRule="auto"/>
        <w:jc w:val="center"/>
        <w:outlineLvl w:val="0"/>
        <w:rPr>
          <w:rFonts w:ascii="Arial" w:eastAsia="Times New Roman" w:hAnsi="Arial" w:cs="Times New Roman"/>
          <w:b/>
          <w:sz w:val="24"/>
          <w:szCs w:val="20"/>
          <w:lang w:eastAsia="pt-BR"/>
        </w:rPr>
      </w:pPr>
    </w:p>
    <w:p w14:paraId="176FA5A8" w14:textId="77777777" w:rsidR="00801693" w:rsidRPr="00801693" w:rsidRDefault="00801693" w:rsidP="00801693">
      <w:pPr>
        <w:keepNext/>
        <w:spacing w:after="0" w:line="240" w:lineRule="auto"/>
        <w:jc w:val="center"/>
        <w:outlineLvl w:val="0"/>
        <w:rPr>
          <w:rFonts w:ascii="Arial" w:eastAsia="Times New Roman" w:hAnsi="Arial" w:cs="Times New Roman"/>
          <w:b/>
          <w:sz w:val="24"/>
          <w:szCs w:val="20"/>
          <w:lang w:eastAsia="pt-BR"/>
        </w:rPr>
      </w:pPr>
    </w:p>
    <w:p w14:paraId="59D804FF" w14:textId="77777777" w:rsidR="004E3F93" w:rsidRDefault="004E3F93" w:rsidP="004E3F93">
      <w:pPr>
        <w:spacing w:after="0" w:line="480" w:lineRule="auto"/>
        <w:jc w:val="center"/>
        <w:rPr>
          <w:rFonts w:ascii="Arial" w:eastAsia="Times New Roman" w:hAnsi="Arial" w:cs="Times New Roman"/>
          <w:sz w:val="24"/>
          <w:szCs w:val="20"/>
          <w:lang w:eastAsia="pt-BR"/>
        </w:rPr>
      </w:pPr>
      <w:r>
        <w:rPr>
          <w:rFonts w:ascii="Arial" w:eastAsia="Times New Roman" w:hAnsi="Arial" w:cs="Times New Roman"/>
          <w:sz w:val="24"/>
          <w:szCs w:val="20"/>
          <w:lang w:eastAsia="pt-BR"/>
        </w:rPr>
        <w:t>Mês, 20</w:t>
      </w:r>
      <w:r w:rsidRPr="004E3F93">
        <w:rPr>
          <w:rFonts w:ascii="Arial" w:eastAsia="Times New Roman" w:hAnsi="Arial" w:cs="Times New Roman"/>
          <w:b/>
          <w:color w:val="FF0000"/>
          <w:sz w:val="24"/>
          <w:szCs w:val="20"/>
          <w:lang w:eastAsia="pt-BR"/>
        </w:rPr>
        <w:t>XX</w:t>
      </w:r>
      <w:r>
        <w:rPr>
          <w:rFonts w:ascii="Arial" w:eastAsia="Times New Roman" w:hAnsi="Arial" w:cs="Times New Roman"/>
          <w:sz w:val="24"/>
          <w:szCs w:val="20"/>
          <w:lang w:eastAsia="pt-BR"/>
        </w:rPr>
        <w:br w:type="page"/>
      </w:r>
    </w:p>
    <w:p w14:paraId="071D6893" w14:textId="32D96A83" w:rsidR="00220613" w:rsidRPr="004E3F93" w:rsidRDefault="00220613" w:rsidP="004E3F93">
      <w:pPr>
        <w:spacing w:after="0" w:line="480" w:lineRule="auto"/>
        <w:jc w:val="center"/>
        <w:rPr>
          <w:rFonts w:ascii="Arial" w:eastAsia="Times New Roman" w:hAnsi="Arial" w:cs="Times New Roman"/>
          <w:sz w:val="24"/>
          <w:szCs w:val="20"/>
          <w:lang w:eastAsia="pt-BR"/>
        </w:rPr>
      </w:pPr>
      <w:r>
        <w:rPr>
          <w:rFonts w:ascii="Arial" w:eastAsia="Times New Roman" w:hAnsi="Arial" w:cs="Times New Roman"/>
          <w:b/>
          <w:sz w:val="24"/>
          <w:szCs w:val="20"/>
          <w:lang w:eastAsia="pt-BR"/>
        </w:rPr>
        <w:lastRenderedPageBreak/>
        <w:t>AGRADECIMENTOS</w:t>
      </w:r>
    </w:p>
    <w:p w14:paraId="0E41734C" w14:textId="77777777" w:rsidR="00220613" w:rsidRDefault="00220613" w:rsidP="00220613">
      <w:pPr>
        <w:spacing w:after="0" w:line="480" w:lineRule="auto"/>
        <w:jc w:val="center"/>
        <w:rPr>
          <w:rFonts w:ascii="Arial" w:eastAsia="Times New Roman" w:hAnsi="Arial" w:cs="Times New Roman"/>
          <w:b/>
          <w:sz w:val="24"/>
          <w:szCs w:val="20"/>
          <w:lang w:eastAsia="pt-BR"/>
        </w:rPr>
      </w:pPr>
    </w:p>
    <w:p w14:paraId="7FF0DE4E" w14:textId="77777777" w:rsidR="00220613" w:rsidRDefault="00220613" w:rsidP="00220613">
      <w:pPr>
        <w:spacing w:after="0" w:line="480" w:lineRule="auto"/>
        <w:jc w:val="both"/>
        <w:rPr>
          <w:rFonts w:ascii="Arial" w:eastAsia="Times New Roman" w:hAnsi="Arial" w:cs="Times New Roman"/>
          <w:sz w:val="24"/>
          <w:szCs w:val="20"/>
          <w:lang w:eastAsia="pt-BR"/>
        </w:rPr>
      </w:pPr>
      <w:proofErr w:type="spellStart"/>
      <w:r>
        <w:rPr>
          <w:rFonts w:ascii="Arial" w:eastAsia="Times New Roman" w:hAnsi="Arial" w:cs="Times New Roman"/>
          <w:sz w:val="24"/>
          <w:szCs w:val="20"/>
          <w:lang w:eastAsia="pt-BR"/>
        </w:rPr>
        <w:t>Xxxxxxxxxxxxxxxx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xxxxxxxxxxxxxxxxxxxxxxxxxxxxxx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xxxxxxxxxxxxxxxxxxxx</w:t>
      </w:r>
      <w:proofErr w:type="spellEnd"/>
      <w:r>
        <w:rPr>
          <w:rFonts w:ascii="Arial" w:eastAsia="Times New Roman" w:hAnsi="Arial" w:cs="Times New Roman"/>
          <w:sz w:val="24"/>
          <w:szCs w:val="20"/>
          <w:lang w:eastAsia="pt-BR"/>
        </w:rPr>
        <w:t xml:space="preserve"> x </w:t>
      </w:r>
      <w:proofErr w:type="spellStart"/>
      <w:r>
        <w:rPr>
          <w:rFonts w:ascii="Arial" w:eastAsia="Times New Roman" w:hAnsi="Arial" w:cs="Times New Roman"/>
          <w:sz w:val="24"/>
          <w:szCs w:val="20"/>
          <w:lang w:eastAsia="pt-BR"/>
        </w:rPr>
        <w:t>xxxxxxxxxxxxxxxxxxxxxxxxxxxxxxxxxxxxxxxxxxxxxxxx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xxxxxxxxxxxxxxxxxxxxxxxxxxxxxxxxxxxxxx</w:t>
      </w:r>
      <w:proofErr w:type="spellEnd"/>
      <w:r>
        <w:rPr>
          <w:rFonts w:ascii="Arial" w:eastAsia="Times New Roman" w:hAnsi="Arial" w:cs="Times New Roman"/>
          <w:sz w:val="24"/>
          <w:szCs w:val="20"/>
          <w:lang w:eastAsia="pt-BR"/>
        </w:rPr>
        <w:t xml:space="preserve"> xxxxxxxxxxxxxxxxxxxxxxxxxxxxxxxxxxxxxxxxxxxxxxxxxxxxxxxxxxxxxxxxxxxxxxxxxxxxxxxxxxxxxxxxxxxxxxxxxxxxxxxxxxxxxxxxxxxxxxxxxxxxxxxxxxxxxxxxxxxxxxxxxxxxxx.</w:t>
      </w:r>
    </w:p>
    <w:p w14:paraId="568D6346" w14:textId="77777777" w:rsidR="00220613" w:rsidRDefault="00220613" w:rsidP="00220613">
      <w:pPr>
        <w:spacing w:after="0" w:line="276" w:lineRule="auto"/>
        <w:jc w:val="both"/>
        <w:rPr>
          <w:rFonts w:ascii="Arial" w:eastAsia="Times New Roman" w:hAnsi="Arial" w:cs="Times New Roman"/>
          <w:sz w:val="24"/>
          <w:szCs w:val="20"/>
          <w:lang w:eastAsia="pt-BR"/>
        </w:rPr>
      </w:pPr>
    </w:p>
    <w:p w14:paraId="092667E6" w14:textId="77777777" w:rsidR="00220613" w:rsidRDefault="00220613" w:rsidP="00220613">
      <w:pPr>
        <w:spacing w:after="0" w:line="276" w:lineRule="auto"/>
        <w:jc w:val="both"/>
        <w:rPr>
          <w:rFonts w:ascii="Arial" w:eastAsia="Times New Roman" w:hAnsi="Arial" w:cs="Times New Roman"/>
          <w:sz w:val="24"/>
          <w:szCs w:val="20"/>
          <w:lang w:eastAsia="pt-BR"/>
        </w:rPr>
      </w:pPr>
    </w:p>
    <w:p w14:paraId="216C9283" w14:textId="77777777" w:rsidR="00220613" w:rsidRDefault="00220613" w:rsidP="00220613">
      <w:pPr>
        <w:spacing w:after="0" w:line="276" w:lineRule="auto"/>
        <w:jc w:val="both"/>
        <w:rPr>
          <w:rFonts w:ascii="Arial" w:eastAsia="Times New Roman" w:hAnsi="Arial" w:cs="Times New Roman"/>
          <w:sz w:val="24"/>
          <w:szCs w:val="20"/>
          <w:lang w:eastAsia="pt-BR"/>
        </w:rPr>
      </w:pPr>
    </w:p>
    <w:p w14:paraId="5D3D68A8" w14:textId="77777777" w:rsidR="00220613" w:rsidRDefault="00220613" w:rsidP="00220613">
      <w:pPr>
        <w:spacing w:after="0" w:line="276" w:lineRule="auto"/>
        <w:jc w:val="both"/>
        <w:rPr>
          <w:rFonts w:ascii="Arial" w:eastAsia="Times New Roman" w:hAnsi="Arial" w:cs="Times New Roman"/>
          <w:sz w:val="24"/>
          <w:szCs w:val="20"/>
          <w:lang w:eastAsia="pt-BR"/>
        </w:rPr>
      </w:pPr>
    </w:p>
    <w:p w14:paraId="17E4D04C" w14:textId="77777777" w:rsidR="00220613" w:rsidRDefault="00220613" w:rsidP="00220613">
      <w:pPr>
        <w:spacing w:after="0" w:line="276" w:lineRule="auto"/>
        <w:jc w:val="both"/>
        <w:rPr>
          <w:rFonts w:ascii="Arial" w:eastAsia="Times New Roman" w:hAnsi="Arial" w:cs="Times New Roman"/>
          <w:sz w:val="24"/>
          <w:szCs w:val="20"/>
          <w:lang w:eastAsia="pt-BR"/>
        </w:rPr>
      </w:pPr>
    </w:p>
    <w:p w14:paraId="4017B03A" w14:textId="77777777" w:rsidR="00220613" w:rsidRDefault="00220613" w:rsidP="00220613">
      <w:pPr>
        <w:spacing w:after="0" w:line="276" w:lineRule="auto"/>
        <w:jc w:val="both"/>
        <w:rPr>
          <w:rFonts w:ascii="Arial" w:eastAsia="Times New Roman" w:hAnsi="Arial" w:cs="Times New Roman"/>
          <w:sz w:val="24"/>
          <w:szCs w:val="20"/>
          <w:lang w:eastAsia="pt-BR"/>
        </w:rPr>
      </w:pPr>
    </w:p>
    <w:p w14:paraId="67D078E2" w14:textId="77777777" w:rsidR="00220613" w:rsidRDefault="00220613" w:rsidP="00220613">
      <w:pPr>
        <w:spacing w:after="0" w:line="276" w:lineRule="auto"/>
        <w:jc w:val="both"/>
        <w:rPr>
          <w:rFonts w:ascii="Arial" w:eastAsia="Times New Roman" w:hAnsi="Arial" w:cs="Times New Roman"/>
          <w:sz w:val="24"/>
          <w:szCs w:val="20"/>
          <w:lang w:eastAsia="pt-BR"/>
        </w:rPr>
      </w:pPr>
    </w:p>
    <w:p w14:paraId="43BA71CF" w14:textId="77777777" w:rsidR="00220613" w:rsidRDefault="00220613" w:rsidP="00220613">
      <w:pPr>
        <w:spacing w:after="0" w:line="276" w:lineRule="auto"/>
        <w:jc w:val="both"/>
        <w:rPr>
          <w:rFonts w:ascii="Arial" w:eastAsia="Times New Roman" w:hAnsi="Arial" w:cs="Times New Roman"/>
          <w:sz w:val="24"/>
          <w:szCs w:val="20"/>
          <w:lang w:eastAsia="pt-BR"/>
        </w:rPr>
      </w:pPr>
    </w:p>
    <w:p w14:paraId="62ACE7C4" w14:textId="77777777" w:rsidR="00220613" w:rsidRDefault="00220613" w:rsidP="00220613">
      <w:pPr>
        <w:spacing w:after="0" w:line="276" w:lineRule="auto"/>
        <w:jc w:val="both"/>
        <w:rPr>
          <w:rFonts w:ascii="Arial" w:eastAsia="Times New Roman" w:hAnsi="Arial" w:cs="Times New Roman"/>
          <w:sz w:val="24"/>
          <w:szCs w:val="20"/>
          <w:lang w:eastAsia="pt-BR"/>
        </w:rPr>
      </w:pPr>
    </w:p>
    <w:p w14:paraId="1E4434AE" w14:textId="77777777" w:rsidR="00220613" w:rsidRDefault="00220613" w:rsidP="00220613">
      <w:pPr>
        <w:spacing w:after="0" w:line="276" w:lineRule="auto"/>
        <w:jc w:val="both"/>
        <w:rPr>
          <w:rFonts w:ascii="Arial" w:eastAsia="Times New Roman" w:hAnsi="Arial" w:cs="Times New Roman"/>
          <w:sz w:val="24"/>
          <w:szCs w:val="20"/>
          <w:lang w:eastAsia="pt-BR"/>
        </w:rPr>
      </w:pPr>
    </w:p>
    <w:p w14:paraId="39A5AEF5" w14:textId="77777777" w:rsidR="00220613" w:rsidRDefault="00220613" w:rsidP="00220613">
      <w:pPr>
        <w:spacing w:after="0" w:line="276" w:lineRule="auto"/>
        <w:jc w:val="both"/>
        <w:rPr>
          <w:rFonts w:ascii="Arial" w:eastAsia="Times New Roman" w:hAnsi="Arial" w:cs="Times New Roman"/>
          <w:sz w:val="24"/>
          <w:szCs w:val="20"/>
          <w:lang w:eastAsia="pt-BR"/>
        </w:rPr>
      </w:pPr>
    </w:p>
    <w:p w14:paraId="2435CC3D" w14:textId="77777777" w:rsidR="00220613" w:rsidRDefault="00220613" w:rsidP="00220613">
      <w:pPr>
        <w:spacing w:after="0" w:line="276" w:lineRule="auto"/>
        <w:jc w:val="both"/>
        <w:rPr>
          <w:rFonts w:ascii="Arial" w:eastAsia="Times New Roman" w:hAnsi="Arial" w:cs="Times New Roman"/>
          <w:sz w:val="24"/>
          <w:szCs w:val="20"/>
          <w:lang w:eastAsia="pt-BR"/>
        </w:rPr>
      </w:pPr>
    </w:p>
    <w:p w14:paraId="3EE914D4" w14:textId="77777777" w:rsidR="00220613" w:rsidRDefault="00220613" w:rsidP="00220613">
      <w:pPr>
        <w:spacing w:after="0" w:line="276" w:lineRule="auto"/>
        <w:jc w:val="both"/>
        <w:rPr>
          <w:rFonts w:ascii="Arial" w:eastAsia="Times New Roman" w:hAnsi="Arial" w:cs="Times New Roman"/>
          <w:sz w:val="24"/>
          <w:szCs w:val="20"/>
          <w:lang w:eastAsia="pt-BR"/>
        </w:rPr>
      </w:pPr>
    </w:p>
    <w:p w14:paraId="0ED0EC99" w14:textId="77777777" w:rsidR="00220613" w:rsidRDefault="00220613" w:rsidP="00220613">
      <w:pPr>
        <w:spacing w:after="0" w:line="276" w:lineRule="auto"/>
        <w:jc w:val="both"/>
        <w:rPr>
          <w:rFonts w:ascii="Arial" w:eastAsia="Times New Roman" w:hAnsi="Arial" w:cs="Times New Roman"/>
          <w:sz w:val="24"/>
          <w:szCs w:val="20"/>
          <w:lang w:eastAsia="pt-BR"/>
        </w:rPr>
      </w:pPr>
    </w:p>
    <w:p w14:paraId="00116C6C" w14:textId="77777777" w:rsidR="00220613" w:rsidRDefault="00220613" w:rsidP="00220613">
      <w:pPr>
        <w:spacing w:after="0" w:line="276" w:lineRule="auto"/>
        <w:jc w:val="both"/>
        <w:rPr>
          <w:rFonts w:ascii="Arial" w:eastAsia="Times New Roman" w:hAnsi="Arial" w:cs="Times New Roman"/>
          <w:sz w:val="24"/>
          <w:szCs w:val="20"/>
          <w:lang w:eastAsia="pt-BR"/>
        </w:rPr>
      </w:pPr>
    </w:p>
    <w:p w14:paraId="37791F9C" w14:textId="77777777" w:rsidR="00220613" w:rsidRDefault="00220613" w:rsidP="00220613">
      <w:pPr>
        <w:spacing w:after="0" w:line="276" w:lineRule="auto"/>
        <w:jc w:val="both"/>
        <w:rPr>
          <w:rFonts w:ascii="Arial" w:eastAsia="Times New Roman" w:hAnsi="Arial" w:cs="Times New Roman"/>
          <w:sz w:val="24"/>
          <w:szCs w:val="20"/>
          <w:lang w:eastAsia="pt-BR"/>
        </w:rPr>
      </w:pPr>
    </w:p>
    <w:p w14:paraId="3CBE7C3D" w14:textId="77777777" w:rsidR="00220613" w:rsidRDefault="00220613" w:rsidP="00220613">
      <w:pPr>
        <w:spacing w:after="0" w:line="276" w:lineRule="auto"/>
        <w:jc w:val="both"/>
        <w:rPr>
          <w:rFonts w:ascii="Arial" w:eastAsia="Times New Roman" w:hAnsi="Arial" w:cs="Times New Roman"/>
          <w:sz w:val="24"/>
          <w:szCs w:val="20"/>
          <w:lang w:eastAsia="pt-BR"/>
        </w:rPr>
      </w:pPr>
    </w:p>
    <w:p w14:paraId="72B10C18" w14:textId="77777777" w:rsidR="00220613" w:rsidRDefault="00220613" w:rsidP="00220613">
      <w:pPr>
        <w:spacing w:after="0" w:line="276" w:lineRule="auto"/>
        <w:jc w:val="both"/>
        <w:rPr>
          <w:rFonts w:ascii="Arial" w:eastAsia="Times New Roman" w:hAnsi="Arial" w:cs="Times New Roman"/>
          <w:sz w:val="24"/>
          <w:szCs w:val="20"/>
          <w:lang w:eastAsia="pt-BR"/>
        </w:rPr>
      </w:pPr>
    </w:p>
    <w:p w14:paraId="0D29F00E" w14:textId="77777777" w:rsidR="00220613" w:rsidRDefault="00220613" w:rsidP="00220613">
      <w:pPr>
        <w:spacing w:after="0" w:line="276" w:lineRule="auto"/>
        <w:jc w:val="both"/>
        <w:rPr>
          <w:rFonts w:ascii="Arial" w:eastAsia="Times New Roman" w:hAnsi="Arial" w:cs="Times New Roman"/>
          <w:sz w:val="24"/>
          <w:szCs w:val="20"/>
          <w:lang w:eastAsia="pt-BR"/>
        </w:rPr>
      </w:pPr>
    </w:p>
    <w:p w14:paraId="1CEAFBF7" w14:textId="77777777" w:rsidR="00220613" w:rsidRDefault="00220613" w:rsidP="00220613">
      <w:pPr>
        <w:spacing w:after="0" w:line="276" w:lineRule="auto"/>
        <w:jc w:val="both"/>
        <w:rPr>
          <w:rFonts w:ascii="Arial" w:eastAsia="Times New Roman" w:hAnsi="Arial" w:cs="Times New Roman"/>
          <w:sz w:val="24"/>
          <w:szCs w:val="20"/>
          <w:lang w:eastAsia="pt-BR"/>
        </w:rPr>
      </w:pPr>
    </w:p>
    <w:p w14:paraId="7DD0F304" w14:textId="77777777" w:rsidR="00220613" w:rsidRDefault="00220613" w:rsidP="00220613">
      <w:pPr>
        <w:spacing w:after="0" w:line="276" w:lineRule="auto"/>
        <w:jc w:val="both"/>
        <w:rPr>
          <w:rFonts w:ascii="Arial" w:eastAsia="Times New Roman" w:hAnsi="Arial" w:cs="Times New Roman"/>
          <w:sz w:val="24"/>
          <w:szCs w:val="20"/>
          <w:lang w:eastAsia="pt-BR"/>
        </w:rPr>
      </w:pPr>
    </w:p>
    <w:p w14:paraId="5407DACF" w14:textId="77777777" w:rsidR="00220613" w:rsidRDefault="00220613" w:rsidP="00220613">
      <w:pPr>
        <w:spacing w:after="0" w:line="480" w:lineRule="auto"/>
        <w:jc w:val="center"/>
        <w:rPr>
          <w:rFonts w:ascii="Arial" w:eastAsia="Times New Roman" w:hAnsi="Arial" w:cs="Times New Roman"/>
          <w:b/>
          <w:sz w:val="24"/>
          <w:szCs w:val="20"/>
          <w:lang w:eastAsia="pt-BR"/>
        </w:rPr>
      </w:pPr>
    </w:p>
    <w:p w14:paraId="4C6228DD" w14:textId="77777777" w:rsidR="00220613" w:rsidRDefault="00220613" w:rsidP="00220613">
      <w:pPr>
        <w:rPr>
          <w:rFonts w:ascii="Arial" w:eastAsia="Times New Roman" w:hAnsi="Arial" w:cs="Times New Roman"/>
          <w:b/>
          <w:sz w:val="24"/>
          <w:szCs w:val="20"/>
          <w:lang w:eastAsia="pt-BR"/>
        </w:rPr>
      </w:pPr>
      <w:r>
        <w:rPr>
          <w:rFonts w:ascii="Arial" w:eastAsia="Times New Roman" w:hAnsi="Arial" w:cs="Times New Roman"/>
          <w:b/>
          <w:sz w:val="24"/>
          <w:szCs w:val="20"/>
          <w:lang w:eastAsia="pt-BR"/>
        </w:rPr>
        <w:br w:type="page"/>
      </w:r>
    </w:p>
    <w:p w14:paraId="6CC6952D" w14:textId="77777777" w:rsidR="00220613" w:rsidRDefault="00220613" w:rsidP="00220613">
      <w:pPr>
        <w:spacing w:after="0" w:line="480" w:lineRule="auto"/>
        <w:jc w:val="center"/>
        <w:rPr>
          <w:rFonts w:ascii="Arial" w:eastAsia="Times New Roman" w:hAnsi="Arial" w:cs="Times New Roman"/>
          <w:b/>
          <w:sz w:val="24"/>
          <w:szCs w:val="20"/>
          <w:lang w:eastAsia="pt-BR"/>
        </w:rPr>
      </w:pPr>
      <w:r>
        <w:rPr>
          <w:rFonts w:ascii="Arial" w:eastAsia="Times New Roman" w:hAnsi="Arial" w:cs="Times New Roman"/>
          <w:b/>
          <w:sz w:val="24"/>
          <w:szCs w:val="20"/>
          <w:lang w:eastAsia="pt-BR"/>
        </w:rPr>
        <w:lastRenderedPageBreak/>
        <w:t>DEDICATÓRIA</w:t>
      </w:r>
    </w:p>
    <w:p w14:paraId="1955D8F5" w14:textId="77777777" w:rsidR="00220613" w:rsidRDefault="00220613" w:rsidP="00220613">
      <w:pPr>
        <w:spacing w:after="0" w:line="480" w:lineRule="auto"/>
        <w:jc w:val="both"/>
        <w:rPr>
          <w:rFonts w:ascii="Arial" w:eastAsia="Times New Roman" w:hAnsi="Arial" w:cs="Times New Roman"/>
          <w:b/>
          <w:sz w:val="24"/>
          <w:szCs w:val="20"/>
          <w:lang w:eastAsia="pt-BR"/>
        </w:rPr>
      </w:pPr>
    </w:p>
    <w:p w14:paraId="0D71015A" w14:textId="77777777" w:rsidR="00220613" w:rsidRDefault="00220613" w:rsidP="00220613">
      <w:pPr>
        <w:spacing w:after="0" w:line="480" w:lineRule="auto"/>
        <w:jc w:val="both"/>
        <w:rPr>
          <w:rFonts w:ascii="Arial" w:eastAsia="Times New Roman" w:hAnsi="Arial" w:cs="Times New Roman"/>
          <w:sz w:val="24"/>
          <w:szCs w:val="20"/>
          <w:lang w:eastAsia="pt-BR"/>
        </w:rPr>
      </w:pPr>
      <w:proofErr w:type="spellStart"/>
      <w:r>
        <w:rPr>
          <w:rFonts w:ascii="Arial" w:eastAsia="Times New Roman" w:hAnsi="Arial" w:cs="Times New Roman"/>
          <w:sz w:val="24"/>
          <w:szCs w:val="20"/>
          <w:lang w:eastAsia="pt-BR"/>
        </w:rPr>
        <w:t>Xxxxxxxxxxxxxxxx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xxxxxxxxxxxxxxxxxxxxxxxxxxxxxxxxxxxx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xxxxxxxxxxxxxxxxxx</w:t>
      </w:r>
      <w:proofErr w:type="spellEnd"/>
      <w:r>
        <w:rPr>
          <w:rFonts w:ascii="Arial" w:eastAsia="Times New Roman" w:hAnsi="Arial" w:cs="Times New Roman"/>
          <w:sz w:val="24"/>
          <w:szCs w:val="20"/>
          <w:lang w:eastAsia="pt-BR"/>
        </w:rPr>
        <w:t xml:space="preserve"> x </w:t>
      </w:r>
      <w:proofErr w:type="spellStart"/>
      <w:r>
        <w:rPr>
          <w:rFonts w:ascii="Arial" w:eastAsia="Times New Roman" w:hAnsi="Arial" w:cs="Times New Roman"/>
          <w:sz w:val="24"/>
          <w:szCs w:val="20"/>
          <w:lang w:eastAsia="pt-BR"/>
        </w:rPr>
        <w:t>xxxxxxxxxxxxxxxxxxxxxxxxxxxxxxxxxxxxxxxxxxxxxxxxxx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xxxxxxxxxxxxxxxxxxxxxxxxxxxx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w:t>
      </w:r>
      <w:proofErr w:type="spellEnd"/>
      <w:r>
        <w:rPr>
          <w:rFonts w:ascii="Arial" w:eastAsia="Times New Roman" w:hAnsi="Arial" w:cs="Times New Roman"/>
          <w:sz w:val="24"/>
          <w:szCs w:val="20"/>
          <w:lang w:eastAsia="pt-BR"/>
        </w:rPr>
        <w:t xml:space="preserve"> </w:t>
      </w:r>
      <w:proofErr w:type="spellStart"/>
      <w:r>
        <w:rPr>
          <w:rFonts w:ascii="Arial" w:eastAsia="Times New Roman" w:hAnsi="Arial" w:cs="Times New Roman"/>
          <w:sz w:val="24"/>
          <w:szCs w:val="20"/>
          <w:lang w:eastAsia="pt-BR"/>
        </w:rPr>
        <w:t>xxxxxxxxxxxxxxxxxxxxxxxxxxxxxxxxxxxxxx</w:t>
      </w:r>
      <w:proofErr w:type="spellEnd"/>
      <w:r>
        <w:rPr>
          <w:rFonts w:ascii="Arial" w:eastAsia="Times New Roman" w:hAnsi="Arial" w:cs="Times New Roman"/>
          <w:sz w:val="24"/>
          <w:szCs w:val="20"/>
          <w:lang w:eastAsia="pt-BR"/>
        </w:rPr>
        <w:t xml:space="preserve"> xxxxxxxxxxxxxxxxxxxxxxxxxxxxxxxxxxxxxxxxxxxxxxxxxxxxxxxxxxxxxxxxxxxxxxxxxxxxxxxxxxxxxxxxxxxxxxxxxxxxxxxxxxxxxxxxxxxxxxxxxxxxxxxxxxxxxxxxxxxxxxxxxxxxxx.</w:t>
      </w:r>
    </w:p>
    <w:p w14:paraId="434DA513" w14:textId="77777777" w:rsidR="00220613" w:rsidRDefault="00220613" w:rsidP="00220613">
      <w:pPr>
        <w:spacing w:after="0" w:line="240" w:lineRule="auto"/>
        <w:rPr>
          <w:rFonts w:ascii="Arial" w:eastAsia="Times New Roman" w:hAnsi="Arial" w:cs="Times New Roman"/>
          <w:b/>
          <w:sz w:val="24"/>
          <w:szCs w:val="20"/>
          <w:lang w:eastAsia="pt-BR"/>
        </w:rPr>
      </w:pPr>
    </w:p>
    <w:p w14:paraId="14C29967" w14:textId="77777777" w:rsidR="00220613" w:rsidRDefault="00220613" w:rsidP="00220613">
      <w:pPr>
        <w:spacing w:after="0" w:line="240" w:lineRule="auto"/>
        <w:rPr>
          <w:rFonts w:ascii="Arial" w:eastAsia="Times New Roman" w:hAnsi="Arial" w:cs="Times New Roman"/>
          <w:b/>
          <w:sz w:val="24"/>
          <w:szCs w:val="20"/>
          <w:lang w:eastAsia="pt-BR"/>
        </w:rPr>
      </w:pPr>
    </w:p>
    <w:p w14:paraId="0883D38C" w14:textId="77777777" w:rsidR="00220613" w:rsidRDefault="00220613" w:rsidP="00220613">
      <w:pPr>
        <w:spacing w:after="0" w:line="240" w:lineRule="auto"/>
        <w:rPr>
          <w:rFonts w:ascii="Arial" w:eastAsia="Times New Roman" w:hAnsi="Arial" w:cs="Times New Roman"/>
          <w:b/>
          <w:sz w:val="24"/>
          <w:szCs w:val="20"/>
          <w:lang w:eastAsia="pt-BR"/>
        </w:rPr>
      </w:pPr>
    </w:p>
    <w:p w14:paraId="44574E24" w14:textId="77777777" w:rsidR="00220613" w:rsidRDefault="00220613" w:rsidP="00220613">
      <w:pPr>
        <w:spacing w:after="0" w:line="240" w:lineRule="auto"/>
        <w:rPr>
          <w:rFonts w:ascii="Arial" w:eastAsia="Times New Roman" w:hAnsi="Arial" w:cs="Times New Roman"/>
          <w:b/>
          <w:sz w:val="24"/>
          <w:szCs w:val="20"/>
          <w:lang w:eastAsia="pt-BR"/>
        </w:rPr>
      </w:pPr>
    </w:p>
    <w:p w14:paraId="645DA254" w14:textId="77777777" w:rsidR="00220613" w:rsidRDefault="00220613" w:rsidP="00220613">
      <w:pPr>
        <w:spacing w:after="0" w:line="240" w:lineRule="auto"/>
        <w:rPr>
          <w:rFonts w:ascii="Arial" w:eastAsia="Times New Roman" w:hAnsi="Arial" w:cs="Times New Roman"/>
          <w:b/>
          <w:sz w:val="24"/>
          <w:szCs w:val="20"/>
          <w:lang w:eastAsia="pt-BR"/>
        </w:rPr>
      </w:pPr>
    </w:p>
    <w:p w14:paraId="772955E4" w14:textId="77777777" w:rsidR="00220613" w:rsidRDefault="00220613" w:rsidP="00220613">
      <w:pPr>
        <w:spacing w:after="0" w:line="240" w:lineRule="auto"/>
        <w:rPr>
          <w:rFonts w:ascii="Arial" w:eastAsia="Times New Roman" w:hAnsi="Arial" w:cs="Times New Roman"/>
          <w:b/>
          <w:sz w:val="24"/>
          <w:szCs w:val="20"/>
          <w:lang w:eastAsia="pt-BR"/>
        </w:rPr>
      </w:pPr>
    </w:p>
    <w:p w14:paraId="07D102D1" w14:textId="77777777" w:rsidR="00220613" w:rsidRDefault="00220613" w:rsidP="00220613">
      <w:pPr>
        <w:spacing w:after="0" w:line="240" w:lineRule="auto"/>
        <w:rPr>
          <w:rFonts w:ascii="Arial" w:eastAsia="Times New Roman" w:hAnsi="Arial" w:cs="Times New Roman"/>
          <w:b/>
          <w:sz w:val="24"/>
          <w:szCs w:val="20"/>
          <w:lang w:eastAsia="pt-BR"/>
        </w:rPr>
      </w:pPr>
    </w:p>
    <w:p w14:paraId="7865D07B" w14:textId="77777777" w:rsidR="00220613" w:rsidRDefault="00220613" w:rsidP="00220613">
      <w:pPr>
        <w:spacing w:after="0" w:line="240" w:lineRule="auto"/>
        <w:rPr>
          <w:rFonts w:ascii="Arial" w:eastAsia="Times New Roman" w:hAnsi="Arial" w:cs="Times New Roman"/>
          <w:b/>
          <w:sz w:val="24"/>
          <w:szCs w:val="20"/>
          <w:lang w:eastAsia="pt-BR"/>
        </w:rPr>
      </w:pPr>
    </w:p>
    <w:p w14:paraId="74FC069A" w14:textId="77777777" w:rsidR="00220613" w:rsidRDefault="00220613" w:rsidP="00220613">
      <w:pPr>
        <w:spacing w:after="0" w:line="240" w:lineRule="auto"/>
        <w:rPr>
          <w:rFonts w:ascii="Arial" w:eastAsia="Times New Roman" w:hAnsi="Arial" w:cs="Times New Roman"/>
          <w:b/>
          <w:sz w:val="24"/>
          <w:szCs w:val="20"/>
          <w:lang w:eastAsia="pt-BR"/>
        </w:rPr>
      </w:pPr>
    </w:p>
    <w:p w14:paraId="03962EF8" w14:textId="77777777" w:rsidR="00220613" w:rsidRDefault="00220613" w:rsidP="00220613">
      <w:pPr>
        <w:spacing w:after="0" w:line="240" w:lineRule="auto"/>
        <w:rPr>
          <w:rFonts w:ascii="Arial" w:eastAsia="Times New Roman" w:hAnsi="Arial" w:cs="Times New Roman"/>
          <w:b/>
          <w:sz w:val="24"/>
          <w:szCs w:val="20"/>
          <w:lang w:eastAsia="pt-BR"/>
        </w:rPr>
      </w:pPr>
    </w:p>
    <w:p w14:paraId="33949EA9" w14:textId="77777777" w:rsidR="00220613" w:rsidRDefault="00220613" w:rsidP="00220613">
      <w:pPr>
        <w:spacing w:after="0" w:line="240" w:lineRule="auto"/>
        <w:rPr>
          <w:rFonts w:ascii="Arial" w:eastAsia="Times New Roman" w:hAnsi="Arial" w:cs="Times New Roman"/>
          <w:b/>
          <w:sz w:val="24"/>
          <w:szCs w:val="20"/>
          <w:lang w:eastAsia="pt-BR"/>
        </w:rPr>
      </w:pPr>
    </w:p>
    <w:p w14:paraId="67978692" w14:textId="77777777" w:rsidR="00220613" w:rsidRDefault="00220613" w:rsidP="00220613">
      <w:pPr>
        <w:spacing w:after="0" w:line="240" w:lineRule="auto"/>
        <w:rPr>
          <w:rFonts w:ascii="Arial" w:eastAsia="Times New Roman" w:hAnsi="Arial" w:cs="Times New Roman"/>
          <w:b/>
          <w:sz w:val="24"/>
          <w:szCs w:val="20"/>
          <w:lang w:eastAsia="pt-BR"/>
        </w:rPr>
      </w:pPr>
    </w:p>
    <w:p w14:paraId="3B126C53" w14:textId="77777777" w:rsidR="00220613" w:rsidRDefault="00220613" w:rsidP="00220613">
      <w:pPr>
        <w:spacing w:after="0" w:line="240" w:lineRule="auto"/>
        <w:rPr>
          <w:rFonts w:ascii="Arial" w:eastAsia="Times New Roman" w:hAnsi="Arial" w:cs="Times New Roman"/>
          <w:b/>
          <w:sz w:val="24"/>
          <w:szCs w:val="20"/>
          <w:lang w:eastAsia="pt-BR"/>
        </w:rPr>
      </w:pPr>
    </w:p>
    <w:p w14:paraId="4CD28B76" w14:textId="77777777" w:rsidR="00220613" w:rsidRDefault="00220613" w:rsidP="00220613">
      <w:pPr>
        <w:spacing w:after="0" w:line="240" w:lineRule="auto"/>
        <w:rPr>
          <w:rFonts w:ascii="Arial" w:eastAsia="Times New Roman" w:hAnsi="Arial" w:cs="Times New Roman"/>
          <w:b/>
          <w:sz w:val="24"/>
          <w:szCs w:val="20"/>
          <w:lang w:eastAsia="pt-BR"/>
        </w:rPr>
      </w:pPr>
    </w:p>
    <w:p w14:paraId="443D0981" w14:textId="77777777" w:rsidR="00220613" w:rsidRDefault="00220613" w:rsidP="00220613">
      <w:pPr>
        <w:spacing w:after="0" w:line="240" w:lineRule="auto"/>
        <w:rPr>
          <w:rFonts w:ascii="Arial" w:eastAsia="Times New Roman" w:hAnsi="Arial" w:cs="Times New Roman"/>
          <w:b/>
          <w:sz w:val="24"/>
          <w:szCs w:val="20"/>
          <w:lang w:eastAsia="pt-BR"/>
        </w:rPr>
      </w:pPr>
    </w:p>
    <w:p w14:paraId="74A27952" w14:textId="77777777" w:rsidR="00220613" w:rsidRDefault="00220613" w:rsidP="00220613">
      <w:pPr>
        <w:spacing w:after="0" w:line="240" w:lineRule="auto"/>
        <w:rPr>
          <w:rFonts w:ascii="Arial" w:eastAsia="Times New Roman" w:hAnsi="Arial" w:cs="Times New Roman"/>
          <w:b/>
          <w:sz w:val="24"/>
          <w:szCs w:val="20"/>
          <w:lang w:eastAsia="pt-BR"/>
        </w:rPr>
      </w:pPr>
    </w:p>
    <w:p w14:paraId="1815285E" w14:textId="77777777" w:rsidR="00220613" w:rsidRDefault="00220613" w:rsidP="00220613">
      <w:pPr>
        <w:spacing w:after="0" w:line="360" w:lineRule="auto"/>
        <w:contextualSpacing/>
        <w:jc w:val="both"/>
        <w:rPr>
          <w:rFonts w:ascii="Arial" w:eastAsia="Times New Roman" w:hAnsi="Arial" w:cs="Times New Roman"/>
          <w:color w:val="000000"/>
          <w:sz w:val="24"/>
          <w:szCs w:val="24"/>
          <w:lang w:eastAsia="pt-BR"/>
        </w:rPr>
      </w:pPr>
    </w:p>
    <w:p w14:paraId="7EBA4F13" w14:textId="77777777" w:rsidR="00220613" w:rsidRDefault="00220613">
      <w:pPr>
        <w:rPr>
          <w:rFonts w:ascii="Arial" w:eastAsia="Times New Roman" w:hAnsi="Arial" w:cs="Times New Roman"/>
          <w:color w:val="000000"/>
          <w:sz w:val="24"/>
          <w:szCs w:val="24"/>
          <w:lang w:eastAsia="pt-BR"/>
        </w:rPr>
      </w:pPr>
      <w:r>
        <w:rPr>
          <w:rFonts w:ascii="Arial" w:eastAsia="Times New Roman" w:hAnsi="Arial" w:cs="Times New Roman"/>
          <w:color w:val="000000"/>
          <w:sz w:val="24"/>
          <w:szCs w:val="24"/>
          <w:lang w:eastAsia="pt-BR"/>
        </w:rPr>
        <w:br w:type="page"/>
      </w:r>
    </w:p>
    <w:p w14:paraId="4C787D32" w14:textId="31268A00" w:rsidR="00220613" w:rsidRDefault="00220613" w:rsidP="00220613">
      <w:pPr>
        <w:spacing w:after="0" w:line="240" w:lineRule="auto"/>
        <w:contextualSpacing/>
        <w:jc w:val="both"/>
        <w:rPr>
          <w:rFonts w:ascii="Arial" w:eastAsia="Times New Roman" w:hAnsi="Arial" w:cs="Times New Roman"/>
          <w:color w:val="000000"/>
          <w:sz w:val="24"/>
          <w:szCs w:val="24"/>
          <w:lang w:eastAsia="pt-BR"/>
        </w:rPr>
      </w:pPr>
      <w:r>
        <w:rPr>
          <w:rFonts w:ascii="Arial" w:eastAsia="Times New Roman" w:hAnsi="Arial" w:cs="Times New Roman"/>
          <w:color w:val="000000"/>
          <w:sz w:val="24"/>
          <w:szCs w:val="24"/>
          <w:lang w:eastAsia="pt-BR"/>
        </w:rPr>
        <w:lastRenderedPageBreak/>
        <w:t>Ferreira AP, Rocha TC, Ramos PS, Ricardo DR (20</w:t>
      </w:r>
      <w:r w:rsidR="004E3F93" w:rsidRPr="004E3F93">
        <w:t xml:space="preserve"> </w:t>
      </w:r>
      <w:r w:rsidR="004E3F93" w:rsidRPr="004E3F93">
        <w:rPr>
          <w:rFonts w:ascii="Arial" w:eastAsia="Times New Roman" w:hAnsi="Arial" w:cs="Times New Roman"/>
          <w:color w:val="000000"/>
          <w:sz w:val="24"/>
          <w:szCs w:val="24"/>
          <w:lang w:eastAsia="pt-BR"/>
        </w:rPr>
        <w:t>Mês, 20XX</w:t>
      </w:r>
      <w:r>
        <w:rPr>
          <w:rFonts w:ascii="Arial" w:eastAsia="Times New Roman" w:hAnsi="Arial" w:cs="Times New Roman"/>
          <w:color w:val="000000"/>
          <w:sz w:val="24"/>
          <w:szCs w:val="24"/>
          <w:lang w:eastAsia="pt-BR"/>
        </w:rPr>
        <w:t xml:space="preserve">). </w:t>
      </w:r>
      <w:r>
        <w:rPr>
          <w:rFonts w:ascii="Arial" w:eastAsia="Times New Roman" w:hAnsi="Arial" w:cs="Arial"/>
          <w:color w:val="000000"/>
          <w:sz w:val="24"/>
          <w:szCs w:val="24"/>
          <w:lang w:eastAsia="pt-BR"/>
        </w:rPr>
        <w:t xml:space="preserve">Título do Trabalho </w:t>
      </w:r>
      <w:r>
        <w:rPr>
          <w:rFonts w:ascii="Arial" w:eastAsia="Times New Roman" w:hAnsi="Arial" w:cs="Times New Roman"/>
          <w:color w:val="000000"/>
          <w:sz w:val="24"/>
          <w:szCs w:val="24"/>
          <w:lang w:eastAsia="pt-BR"/>
        </w:rPr>
        <w:t xml:space="preserve">(Trabalho de Conclusão de Curso). Juiz de Fora – MG. </w:t>
      </w:r>
    </w:p>
    <w:p w14:paraId="4567B337" w14:textId="261F2346" w:rsidR="00220613" w:rsidRDefault="00220613" w:rsidP="00220613">
      <w:pPr>
        <w:spacing w:after="0" w:line="240" w:lineRule="auto"/>
        <w:contextualSpacing/>
        <w:jc w:val="both"/>
        <w:rPr>
          <w:rFonts w:ascii="Arial" w:eastAsia="Times New Roman" w:hAnsi="Arial" w:cs="Times New Roman"/>
          <w:color w:val="000000"/>
          <w:sz w:val="24"/>
          <w:szCs w:val="24"/>
          <w:lang w:eastAsia="pt-BR"/>
        </w:rPr>
      </w:pPr>
      <w:r>
        <w:rPr>
          <w:rFonts w:ascii="Arial" w:eastAsia="Times New Roman" w:hAnsi="Arial" w:cs="Times New Roman"/>
          <w:color w:val="000000"/>
          <w:sz w:val="24"/>
          <w:szCs w:val="24"/>
          <w:lang w:eastAsia="pt-BR"/>
        </w:rPr>
        <w:t>Orientador</w:t>
      </w:r>
      <w:r w:rsidR="004E3F93">
        <w:rPr>
          <w:rFonts w:ascii="Arial" w:eastAsia="Times New Roman" w:hAnsi="Arial" w:cs="Times New Roman"/>
          <w:color w:val="000000"/>
          <w:sz w:val="24"/>
          <w:szCs w:val="24"/>
          <w:lang w:eastAsia="pt-BR"/>
        </w:rPr>
        <w:t>(a)</w:t>
      </w:r>
      <w:r>
        <w:rPr>
          <w:rFonts w:ascii="Arial" w:eastAsia="Times New Roman" w:hAnsi="Arial" w:cs="Times New Roman"/>
          <w:color w:val="000000"/>
          <w:sz w:val="24"/>
          <w:szCs w:val="24"/>
          <w:lang w:eastAsia="pt-BR"/>
        </w:rPr>
        <w:t xml:space="preserve">: </w:t>
      </w:r>
      <w:proofErr w:type="spellStart"/>
      <w:proofErr w:type="gramStart"/>
      <w:r>
        <w:rPr>
          <w:rFonts w:ascii="Arial" w:eastAsia="Times New Roman" w:hAnsi="Arial" w:cs="Times New Roman"/>
          <w:color w:val="000000"/>
          <w:sz w:val="24"/>
          <w:szCs w:val="24"/>
          <w:lang w:eastAsia="pt-BR"/>
        </w:rPr>
        <w:t>Prof.</w:t>
      </w:r>
      <w:r w:rsidR="004E3F93" w:rsidRPr="004E3F93">
        <w:rPr>
          <w:rFonts w:ascii="Arial" w:eastAsia="Times New Roman" w:hAnsi="Arial" w:cs="Times New Roman"/>
          <w:color w:val="FF0000"/>
          <w:sz w:val="24"/>
          <w:szCs w:val="24"/>
          <w:lang w:eastAsia="pt-BR"/>
        </w:rPr>
        <w:t>XX</w:t>
      </w:r>
      <w:proofErr w:type="spellEnd"/>
      <w:r w:rsidR="004E3F93">
        <w:rPr>
          <w:rFonts w:ascii="Arial" w:eastAsia="Times New Roman" w:hAnsi="Arial" w:cs="Times New Roman"/>
          <w:color w:val="000000"/>
          <w:sz w:val="24"/>
          <w:szCs w:val="24"/>
          <w:lang w:eastAsia="pt-BR"/>
        </w:rPr>
        <w:t>.</w:t>
      </w:r>
      <w:proofErr w:type="gramEnd"/>
      <w:r>
        <w:rPr>
          <w:rFonts w:ascii="Arial" w:eastAsia="Times New Roman" w:hAnsi="Arial" w:cs="Times New Roman"/>
          <w:color w:val="000000"/>
          <w:sz w:val="24"/>
          <w:szCs w:val="24"/>
          <w:lang w:eastAsia="pt-BR"/>
        </w:rPr>
        <w:t xml:space="preserve"> XXXXXXXX</w:t>
      </w:r>
    </w:p>
    <w:p w14:paraId="36532CD5" w14:textId="77777777" w:rsidR="00220613" w:rsidRDefault="00220613" w:rsidP="00220613">
      <w:pPr>
        <w:spacing w:after="0" w:line="240" w:lineRule="auto"/>
        <w:rPr>
          <w:rFonts w:ascii="Arial" w:eastAsia="Times New Roman" w:hAnsi="Arial" w:cs="Times New Roman"/>
          <w:b/>
          <w:sz w:val="24"/>
          <w:szCs w:val="20"/>
          <w:lang w:eastAsia="pt-BR"/>
        </w:rPr>
      </w:pPr>
    </w:p>
    <w:p w14:paraId="2FEBB7C7" w14:textId="77777777" w:rsidR="00220613" w:rsidRDefault="00220613" w:rsidP="00220613">
      <w:pPr>
        <w:keepNext/>
        <w:spacing w:after="0" w:line="240" w:lineRule="auto"/>
        <w:contextualSpacing/>
        <w:jc w:val="center"/>
        <w:outlineLvl w:val="4"/>
        <w:rPr>
          <w:rFonts w:ascii="Arial" w:eastAsia="Times New Roman" w:hAnsi="Arial" w:cs="Times New Roman"/>
          <w:b/>
          <w:color w:val="000000"/>
          <w:sz w:val="24"/>
          <w:szCs w:val="20"/>
          <w:lang w:eastAsia="pt-BR"/>
        </w:rPr>
      </w:pPr>
      <w:r>
        <w:rPr>
          <w:rFonts w:ascii="Arial" w:eastAsia="Times New Roman" w:hAnsi="Arial" w:cs="Times New Roman"/>
          <w:b/>
          <w:color w:val="000000"/>
          <w:sz w:val="24"/>
          <w:szCs w:val="20"/>
          <w:lang w:eastAsia="pt-BR"/>
        </w:rPr>
        <w:t>RESUMO</w:t>
      </w:r>
    </w:p>
    <w:p w14:paraId="00F62351" w14:textId="77777777" w:rsidR="00220613" w:rsidRDefault="00220613" w:rsidP="00220613">
      <w:pPr>
        <w:spacing w:after="0" w:line="240" w:lineRule="auto"/>
        <w:jc w:val="both"/>
        <w:rPr>
          <w:rFonts w:ascii="Arial" w:eastAsia="Times New Roman" w:hAnsi="Arial" w:cs="Arial"/>
          <w:sz w:val="24"/>
          <w:szCs w:val="24"/>
          <w:lang w:eastAsia="pt-BR"/>
        </w:rPr>
      </w:pPr>
    </w:p>
    <w:p w14:paraId="7DB57B9E" w14:textId="77777777" w:rsidR="00220613" w:rsidRDefault="00220613" w:rsidP="00220613">
      <w:pPr>
        <w:spacing w:line="240" w:lineRule="auto"/>
        <w:jc w:val="both"/>
        <w:rPr>
          <w:rFonts w:ascii="Arial" w:hAnsi="Arial" w:cs="Arial"/>
          <w:sz w:val="24"/>
          <w:szCs w:val="24"/>
        </w:rPr>
      </w:pPr>
      <w:r>
        <w:rPr>
          <w:rFonts w:ascii="Arial" w:eastAsia="Times New Roman" w:hAnsi="Arial" w:cs="Arial"/>
          <w:b/>
          <w:color w:val="000000"/>
          <w:sz w:val="24"/>
          <w:szCs w:val="24"/>
          <w:lang w:val="x-none" w:eastAsia="x-none"/>
        </w:rPr>
        <w:t>Introdução</w:t>
      </w:r>
      <w:r>
        <w:rPr>
          <w:rFonts w:ascii="Arial" w:eastAsia="Times New Roman" w:hAnsi="Arial" w:cs="Arial"/>
          <w:b/>
          <w:color w:val="000000"/>
          <w:sz w:val="24"/>
          <w:szCs w:val="24"/>
          <w:lang w:eastAsia="x-none"/>
        </w:rPr>
        <w:t>.</w:t>
      </w:r>
      <w:r>
        <w:rPr>
          <w:rFonts w:ascii="Arial" w:eastAsia="Times New Roman" w:hAnsi="Arial" w:cs="Arial"/>
          <w:b/>
          <w:color w:val="000000"/>
          <w:sz w:val="24"/>
          <w:szCs w:val="24"/>
          <w:lang w:val="x-none" w:eastAsia="x-none"/>
        </w:rPr>
        <w:t xml:space="preserve"> </w:t>
      </w:r>
      <w:r>
        <w:rPr>
          <w:rFonts w:ascii="Arial" w:eastAsia="Times New Roman" w:hAnsi="Arial" w:cs="Arial"/>
          <w:color w:val="000000"/>
          <w:sz w:val="24"/>
          <w:szCs w:val="24"/>
          <w:lang w:eastAsia="x-none"/>
        </w:rPr>
        <w:t xml:space="preserve">A </w:t>
      </w:r>
      <w:proofErr w:type="spellStart"/>
      <w:r>
        <w:rPr>
          <w:rFonts w:ascii="Arial" w:eastAsia="Times New Roman" w:hAnsi="Arial" w:cs="Arial"/>
          <w:color w:val="000000"/>
          <w:sz w:val="24"/>
          <w:szCs w:val="24"/>
          <w:lang w:eastAsia="x-none"/>
        </w:rPr>
        <w:t>auriculoterapia</w:t>
      </w:r>
      <w:proofErr w:type="spellEnd"/>
      <w:r>
        <w:rPr>
          <w:rFonts w:ascii="Arial" w:eastAsia="Times New Roman" w:hAnsi="Arial" w:cs="Arial"/>
          <w:color w:val="000000"/>
          <w:sz w:val="24"/>
          <w:szCs w:val="24"/>
          <w:lang w:eastAsia="x-none"/>
        </w:rPr>
        <w:t xml:space="preserve"> é um tratamento baseado na Medicina Tradicional Chinesa, para normalização e equilíbrio do organismo através de estimulação da orelha</w:t>
      </w:r>
      <w:r>
        <w:rPr>
          <w:rFonts w:ascii="Arial" w:eastAsia="Times New Roman" w:hAnsi="Arial" w:cs="Arial"/>
          <w:color w:val="000000"/>
          <w:sz w:val="24"/>
          <w:szCs w:val="24"/>
          <w:lang w:val="x-none" w:eastAsia="x-none"/>
        </w:rPr>
        <w:t xml:space="preserve">. </w:t>
      </w:r>
      <w:r>
        <w:rPr>
          <w:rFonts w:ascii="Arial" w:eastAsia="Times New Roman" w:hAnsi="Arial" w:cs="Arial"/>
          <w:b/>
          <w:color w:val="000000"/>
          <w:sz w:val="24"/>
          <w:szCs w:val="24"/>
          <w:shd w:val="clear" w:color="auto" w:fill="FFFFFF"/>
          <w:lang w:val="x-none" w:eastAsia="x-none"/>
        </w:rPr>
        <w:t>Objetivos</w:t>
      </w:r>
      <w:r>
        <w:rPr>
          <w:rFonts w:ascii="Arial" w:eastAsia="Times New Roman" w:hAnsi="Arial" w:cs="Arial"/>
          <w:b/>
          <w:color w:val="000000"/>
          <w:sz w:val="24"/>
          <w:szCs w:val="24"/>
          <w:shd w:val="clear" w:color="auto" w:fill="FFFFFF"/>
          <w:lang w:eastAsia="x-none"/>
        </w:rPr>
        <w:t>.</w:t>
      </w:r>
      <w:r>
        <w:rPr>
          <w:rFonts w:ascii="Arial" w:eastAsia="Times New Roman" w:hAnsi="Arial" w:cs="Arial"/>
          <w:b/>
          <w:color w:val="000000"/>
          <w:sz w:val="24"/>
          <w:szCs w:val="24"/>
          <w:shd w:val="clear" w:color="auto" w:fill="FFFFFF"/>
          <w:lang w:val="x-none" w:eastAsia="x-none"/>
        </w:rPr>
        <w:t xml:space="preserve"> </w:t>
      </w:r>
      <w:r>
        <w:rPr>
          <w:rFonts w:ascii="Arial" w:eastAsia="Times New Roman" w:hAnsi="Arial" w:cs="Arial"/>
          <w:color w:val="000000"/>
          <w:sz w:val="24"/>
          <w:szCs w:val="24"/>
          <w:shd w:val="clear" w:color="auto" w:fill="FFFFFF"/>
          <w:lang w:val="x-none" w:eastAsia="x-none"/>
        </w:rPr>
        <w:t>Av</w:t>
      </w:r>
      <w:r>
        <w:rPr>
          <w:rFonts w:ascii="Arial" w:eastAsia="Times New Roman" w:hAnsi="Arial" w:cs="Arial"/>
          <w:color w:val="000000"/>
          <w:sz w:val="24"/>
          <w:szCs w:val="24"/>
          <w:shd w:val="clear" w:color="auto" w:fill="FFFFFF"/>
          <w:lang w:eastAsia="x-none"/>
        </w:rPr>
        <w:t xml:space="preserve">aliar a modulação do sistema nervoso autônomo e as repercussões fisiológicas decorrentes à uma sessão aguda de </w:t>
      </w:r>
      <w:proofErr w:type="spellStart"/>
      <w:r>
        <w:rPr>
          <w:rFonts w:ascii="Arial" w:eastAsia="Times New Roman" w:hAnsi="Arial" w:cs="Arial"/>
          <w:color w:val="000000"/>
          <w:sz w:val="24"/>
          <w:szCs w:val="24"/>
          <w:shd w:val="clear" w:color="auto" w:fill="FFFFFF"/>
          <w:lang w:eastAsia="x-none"/>
        </w:rPr>
        <w:t>auriculoterapia</w:t>
      </w:r>
      <w:proofErr w:type="spellEnd"/>
      <w:r>
        <w:rPr>
          <w:rFonts w:ascii="Arial" w:eastAsia="Times New Roman" w:hAnsi="Arial" w:cs="Arial"/>
          <w:color w:val="000000"/>
          <w:sz w:val="24"/>
          <w:szCs w:val="24"/>
          <w:shd w:val="clear" w:color="auto" w:fill="FFFFFF"/>
          <w:lang w:val="x-none" w:eastAsia="x-none"/>
        </w:rPr>
        <w:t xml:space="preserve">. </w:t>
      </w:r>
      <w:r>
        <w:rPr>
          <w:rFonts w:ascii="Arial" w:eastAsia="Times New Roman" w:hAnsi="Arial" w:cs="Arial"/>
          <w:b/>
          <w:color w:val="000000"/>
          <w:sz w:val="24"/>
          <w:szCs w:val="24"/>
          <w:lang w:val="x-none" w:eastAsia="x-none"/>
        </w:rPr>
        <w:t>Métodos</w:t>
      </w:r>
      <w:r>
        <w:rPr>
          <w:rFonts w:ascii="Arial" w:eastAsia="Times New Roman" w:hAnsi="Arial" w:cs="Arial"/>
          <w:b/>
          <w:color w:val="000000"/>
          <w:sz w:val="24"/>
          <w:szCs w:val="24"/>
          <w:lang w:eastAsia="x-none"/>
        </w:rPr>
        <w:t>.</w:t>
      </w:r>
      <w:r>
        <w:rPr>
          <w:rFonts w:ascii="Arial" w:eastAsia="Times New Roman" w:hAnsi="Arial" w:cs="Arial"/>
          <w:color w:val="000000"/>
          <w:sz w:val="24"/>
          <w:szCs w:val="24"/>
          <w:lang w:eastAsia="x-none"/>
        </w:rPr>
        <w:t xml:space="preserve"> </w:t>
      </w:r>
      <w:r>
        <w:rPr>
          <w:rFonts w:ascii="Arial" w:hAnsi="Arial" w:cs="Arial"/>
          <w:color w:val="000000"/>
          <w:sz w:val="24"/>
          <w:szCs w:val="24"/>
        </w:rPr>
        <w:t xml:space="preserve">Trata-se de um estudo de natureza </w:t>
      </w:r>
      <w:r>
        <w:rPr>
          <w:rFonts w:ascii="Arial" w:hAnsi="Arial" w:cs="Arial"/>
          <w:i/>
          <w:color w:val="000000"/>
          <w:sz w:val="24"/>
          <w:szCs w:val="24"/>
        </w:rPr>
        <w:t>quase</w:t>
      </w:r>
      <w:r>
        <w:rPr>
          <w:rFonts w:ascii="Arial" w:hAnsi="Arial" w:cs="Arial"/>
          <w:color w:val="000000"/>
          <w:sz w:val="24"/>
          <w:szCs w:val="24"/>
        </w:rPr>
        <w:t xml:space="preserve"> - experimental, do tipo ensaio clínico controlado, que avaliou as respostas cardiovasculares com o T4s e VFC antes e imediatamente após uma sessão de </w:t>
      </w:r>
      <w:proofErr w:type="spellStart"/>
      <w:r>
        <w:rPr>
          <w:rFonts w:ascii="Arial" w:hAnsi="Arial" w:cs="Arial"/>
          <w:color w:val="000000"/>
          <w:sz w:val="24"/>
          <w:szCs w:val="24"/>
        </w:rPr>
        <w:t>auriculoterapia</w:t>
      </w:r>
      <w:proofErr w:type="spellEnd"/>
      <w:r>
        <w:rPr>
          <w:rFonts w:ascii="Arial" w:hAnsi="Arial" w:cs="Arial"/>
          <w:color w:val="000000"/>
          <w:sz w:val="24"/>
          <w:szCs w:val="24"/>
        </w:rPr>
        <w:t>, em 10 indivíduos adultos jovens normotensos do sexo masculino, com amplitude de idade entre 18 e 24 anos.</w:t>
      </w:r>
      <w:r>
        <w:rPr>
          <w:rFonts w:ascii="Arial" w:eastAsia="Times New Roman" w:hAnsi="Arial" w:cs="Arial"/>
          <w:color w:val="000000"/>
          <w:sz w:val="24"/>
          <w:szCs w:val="24"/>
          <w:lang w:val="x-none" w:eastAsia="x-none"/>
        </w:rPr>
        <w:t xml:space="preserve"> </w:t>
      </w:r>
      <w:r>
        <w:rPr>
          <w:rFonts w:ascii="Arial" w:eastAsia="Times New Roman" w:hAnsi="Arial" w:cs="Arial"/>
          <w:b/>
          <w:color w:val="000000"/>
          <w:sz w:val="24"/>
          <w:szCs w:val="24"/>
          <w:lang w:val="x-none" w:eastAsia="x-none"/>
        </w:rPr>
        <w:t>Resultados</w:t>
      </w:r>
      <w:r>
        <w:rPr>
          <w:rFonts w:ascii="Arial" w:eastAsia="Times New Roman" w:hAnsi="Arial" w:cs="Arial"/>
          <w:b/>
          <w:color w:val="000000"/>
          <w:sz w:val="24"/>
          <w:szCs w:val="24"/>
          <w:lang w:eastAsia="x-none"/>
        </w:rPr>
        <w:t>.</w:t>
      </w:r>
      <w:r>
        <w:rPr>
          <w:rFonts w:ascii="Arial" w:eastAsia="Times New Roman" w:hAnsi="Arial" w:cs="Arial"/>
          <w:color w:val="000000"/>
          <w:sz w:val="24"/>
          <w:szCs w:val="24"/>
          <w:lang w:eastAsia="x-none"/>
        </w:rPr>
        <w:t xml:space="preserve"> </w:t>
      </w:r>
      <w:r>
        <w:rPr>
          <w:rFonts w:ascii="Arial" w:hAnsi="Arial" w:cs="Arial"/>
          <w:color w:val="000000"/>
          <w:sz w:val="24"/>
          <w:szCs w:val="24"/>
        </w:rPr>
        <w:t xml:space="preserve">Não houve diferenças significativas em relação as variáveis relacionadas ao controle autonômico cardíaco representadas pela VFC nos domínios do tempo e frequência antes e após a </w:t>
      </w:r>
      <w:proofErr w:type="spellStart"/>
      <w:r>
        <w:rPr>
          <w:rFonts w:ascii="Arial" w:hAnsi="Arial" w:cs="Arial"/>
          <w:color w:val="000000"/>
          <w:sz w:val="24"/>
          <w:szCs w:val="24"/>
        </w:rPr>
        <w:t>auriculoterapia</w:t>
      </w:r>
      <w:proofErr w:type="spellEnd"/>
      <w:r>
        <w:rPr>
          <w:rFonts w:ascii="Arial" w:hAnsi="Arial" w:cs="Arial"/>
          <w:color w:val="000000"/>
          <w:sz w:val="24"/>
          <w:szCs w:val="24"/>
        </w:rPr>
        <w:t xml:space="preserve"> (p&gt;0,05). A FC mensurada antes e após a avaliação, também não apresentou diferenças significativas entre os dois momentos (p&gt;0,05).  Houve redução significativa da PAS após aplicação da </w:t>
      </w:r>
      <w:proofErr w:type="spellStart"/>
      <w:r>
        <w:rPr>
          <w:rFonts w:ascii="Arial" w:hAnsi="Arial" w:cs="Arial"/>
          <w:color w:val="000000"/>
          <w:sz w:val="24"/>
          <w:szCs w:val="24"/>
        </w:rPr>
        <w:t>auriculoterapia</w:t>
      </w:r>
      <w:proofErr w:type="spellEnd"/>
      <w:r>
        <w:rPr>
          <w:rFonts w:ascii="Arial" w:hAnsi="Arial" w:cs="Arial"/>
          <w:color w:val="000000"/>
          <w:sz w:val="24"/>
          <w:szCs w:val="24"/>
        </w:rPr>
        <w:t xml:space="preserve"> de forma aguda nos voluntários (p=0,03).</w:t>
      </w:r>
      <w:r>
        <w:rPr>
          <w:rFonts w:ascii="Arial" w:eastAsia="Times New Roman" w:hAnsi="Arial" w:cs="Arial"/>
          <w:color w:val="000000"/>
          <w:sz w:val="24"/>
          <w:szCs w:val="24"/>
          <w:lang w:val="x-none" w:eastAsia="x-none"/>
        </w:rPr>
        <w:t xml:space="preserve"> </w:t>
      </w:r>
      <w:r>
        <w:rPr>
          <w:rFonts w:ascii="Arial" w:eastAsia="Times New Roman" w:hAnsi="Arial" w:cs="Arial"/>
          <w:b/>
          <w:color w:val="000000"/>
          <w:sz w:val="24"/>
          <w:szCs w:val="24"/>
          <w:lang w:val="x-none" w:eastAsia="x-none"/>
        </w:rPr>
        <w:t>Conclusão</w:t>
      </w:r>
      <w:r>
        <w:rPr>
          <w:rFonts w:ascii="Arial" w:eastAsia="Times New Roman" w:hAnsi="Arial" w:cs="Arial"/>
          <w:b/>
          <w:color w:val="000000"/>
          <w:sz w:val="24"/>
          <w:szCs w:val="24"/>
          <w:lang w:eastAsia="x-none"/>
        </w:rPr>
        <w:t xml:space="preserve">. </w:t>
      </w:r>
      <w:r>
        <w:rPr>
          <w:rFonts w:ascii="Arial" w:hAnsi="Arial" w:cs="Arial"/>
          <w:sz w:val="24"/>
          <w:szCs w:val="24"/>
        </w:rPr>
        <w:t xml:space="preserve">Mediante o exposto, nossos achados sugerem uma possível contribuição da técnica na redução da PAS, demonstrando também que houve um comportamento de redução da FC, sendo importante verificar um maior tempo de estimulação dos pontos auriculares, para analisar o seu efeito sobre os ramos simpáticos e parassimpáticos. Portanto, são necessários mais estudos para determinar a contribuição da </w:t>
      </w:r>
      <w:proofErr w:type="spellStart"/>
      <w:r>
        <w:rPr>
          <w:rFonts w:ascii="Arial" w:hAnsi="Arial" w:cs="Arial"/>
          <w:sz w:val="24"/>
          <w:szCs w:val="24"/>
        </w:rPr>
        <w:t>auriculoterapia</w:t>
      </w:r>
      <w:proofErr w:type="spellEnd"/>
      <w:r>
        <w:rPr>
          <w:rFonts w:ascii="Arial" w:hAnsi="Arial" w:cs="Arial"/>
          <w:sz w:val="24"/>
          <w:szCs w:val="24"/>
        </w:rPr>
        <w:t xml:space="preserve"> para tratamentos cardiovasculares. </w:t>
      </w:r>
    </w:p>
    <w:p w14:paraId="36544826" w14:textId="77777777" w:rsidR="00220613" w:rsidRDefault="00220613" w:rsidP="00220613">
      <w:pPr>
        <w:spacing w:after="0" w:line="240" w:lineRule="auto"/>
        <w:jc w:val="both"/>
        <w:rPr>
          <w:rFonts w:ascii="Arial" w:hAnsi="Arial" w:cs="Arial"/>
          <w:color w:val="000000"/>
          <w:sz w:val="24"/>
          <w:szCs w:val="24"/>
        </w:rPr>
      </w:pPr>
    </w:p>
    <w:p w14:paraId="5A60A076" w14:textId="77777777" w:rsidR="00220613" w:rsidRDefault="00220613" w:rsidP="00220613">
      <w:pPr>
        <w:tabs>
          <w:tab w:val="left" w:pos="8505"/>
        </w:tabs>
        <w:spacing w:after="0" w:line="240" w:lineRule="auto"/>
        <w:jc w:val="both"/>
        <w:rPr>
          <w:rFonts w:ascii="Arial" w:eastAsia="Times New Roman" w:hAnsi="Arial" w:cs="Arial"/>
          <w:b/>
          <w:color w:val="FF0000"/>
          <w:sz w:val="24"/>
          <w:szCs w:val="24"/>
          <w:lang w:eastAsia="pt-BR"/>
        </w:rPr>
      </w:pPr>
    </w:p>
    <w:p w14:paraId="47F8B3B8"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2B13866B"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271871EB"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6FD6FCF0"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25B288B6"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4D337BF8"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4B27A85E"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4B72FEBB"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15A32AF2"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2FB345AE"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0B84EDCB"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05A34676"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63D2DBCE"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2B475DDB"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6BE8633D"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4D33FC57"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5E648612"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51785307"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1016225D" w14:textId="77777777" w:rsidR="00220613" w:rsidRDefault="00220613" w:rsidP="00220613">
      <w:pPr>
        <w:tabs>
          <w:tab w:val="left" w:pos="8505"/>
        </w:tabs>
        <w:spacing w:after="0" w:line="240" w:lineRule="auto"/>
        <w:jc w:val="both"/>
        <w:rPr>
          <w:rFonts w:ascii="Arial" w:eastAsia="Times New Roman" w:hAnsi="Arial" w:cs="Arial"/>
          <w:b/>
          <w:color w:val="000000"/>
          <w:sz w:val="24"/>
          <w:szCs w:val="24"/>
          <w:lang w:eastAsia="pt-BR"/>
        </w:rPr>
      </w:pPr>
    </w:p>
    <w:p w14:paraId="3C311610" w14:textId="3DE2F985" w:rsidR="00220613" w:rsidRDefault="00220613" w:rsidP="00220613">
      <w:pPr>
        <w:rPr>
          <w:rFonts w:ascii="Arial" w:eastAsia="Times New Roman" w:hAnsi="Arial" w:cs="Times New Roman"/>
          <w:b/>
          <w:color w:val="000000"/>
          <w:sz w:val="24"/>
          <w:szCs w:val="24"/>
          <w:lang w:eastAsia="pt-BR"/>
        </w:rPr>
      </w:pPr>
      <w:r>
        <w:rPr>
          <w:rFonts w:ascii="Arial" w:eastAsia="Times New Roman" w:hAnsi="Arial" w:cs="Arial"/>
          <w:b/>
          <w:color w:val="000000"/>
          <w:sz w:val="24"/>
          <w:szCs w:val="24"/>
          <w:lang w:eastAsia="pt-BR"/>
        </w:rPr>
        <w:t xml:space="preserve">Palavras-Chave: </w:t>
      </w:r>
      <w:r>
        <w:rPr>
          <w:rFonts w:ascii="Arial" w:eastAsia="Times New Roman" w:hAnsi="Arial" w:cs="Arial"/>
          <w:color w:val="000000"/>
          <w:sz w:val="24"/>
          <w:szCs w:val="24"/>
          <w:lang w:val="pt-PT" w:eastAsia="pt-BR"/>
        </w:rPr>
        <w:t>auriculoterapia; variabilidade da frequência cardíaca</w:t>
      </w:r>
      <w:r w:rsidR="00330225">
        <w:rPr>
          <w:rFonts w:ascii="Arial" w:eastAsia="Times New Roman" w:hAnsi="Arial" w:cs="Arial"/>
          <w:color w:val="000000"/>
          <w:sz w:val="24"/>
          <w:szCs w:val="24"/>
          <w:lang w:val="pt-PT" w:eastAsia="pt-BR"/>
        </w:rPr>
        <w:t>;</w:t>
      </w:r>
      <w:r>
        <w:rPr>
          <w:rFonts w:ascii="Arial" w:eastAsia="Times New Roman" w:hAnsi="Arial" w:cs="Arial"/>
          <w:color w:val="000000"/>
          <w:sz w:val="24"/>
          <w:szCs w:val="24"/>
          <w:lang w:val="pt-PT" w:eastAsia="pt-BR"/>
        </w:rPr>
        <w:t xml:space="preserve"> teste de 4 segundos.</w:t>
      </w:r>
      <w:r>
        <w:rPr>
          <w:rFonts w:ascii="Arial" w:eastAsia="Times New Roman" w:hAnsi="Arial" w:cs="Times New Roman"/>
          <w:b/>
          <w:color w:val="000000"/>
          <w:sz w:val="24"/>
          <w:szCs w:val="24"/>
          <w:lang w:eastAsia="pt-BR"/>
        </w:rPr>
        <w:br w:type="page"/>
      </w:r>
    </w:p>
    <w:p w14:paraId="42283A34" w14:textId="1C83AF43" w:rsidR="00220613" w:rsidRPr="004E3F93" w:rsidRDefault="00220613" w:rsidP="00220613">
      <w:pPr>
        <w:spacing w:after="0" w:line="240" w:lineRule="auto"/>
        <w:jc w:val="both"/>
        <w:rPr>
          <w:rFonts w:ascii="Arial" w:eastAsia="Times New Roman" w:hAnsi="Arial" w:cs="Times New Roman"/>
          <w:sz w:val="24"/>
          <w:szCs w:val="20"/>
          <w:lang w:eastAsia="pt-BR"/>
        </w:rPr>
      </w:pPr>
      <w:r>
        <w:rPr>
          <w:rFonts w:ascii="Arial" w:eastAsia="Times New Roman" w:hAnsi="Arial" w:cs="Times New Roman"/>
          <w:sz w:val="24"/>
          <w:szCs w:val="20"/>
          <w:lang w:eastAsia="pt-BR"/>
        </w:rPr>
        <w:lastRenderedPageBreak/>
        <w:t>Ferreira AP, Rocha TC, Ramos PS, Ricardo DR (20</w:t>
      </w:r>
      <w:r w:rsidR="004E3F93" w:rsidRPr="004E3F93">
        <w:t xml:space="preserve"> </w:t>
      </w:r>
      <w:r w:rsidR="004E3F93" w:rsidRPr="004E3F93">
        <w:rPr>
          <w:rFonts w:ascii="Arial" w:eastAsia="Times New Roman" w:hAnsi="Arial" w:cs="Times New Roman"/>
          <w:sz w:val="24"/>
          <w:szCs w:val="20"/>
          <w:lang w:eastAsia="pt-BR"/>
        </w:rPr>
        <w:t>Mês, 20XX</w:t>
      </w:r>
      <w:r>
        <w:rPr>
          <w:rFonts w:ascii="Arial" w:eastAsia="Times New Roman" w:hAnsi="Arial" w:cs="Times New Roman"/>
          <w:sz w:val="24"/>
          <w:szCs w:val="20"/>
          <w:lang w:eastAsia="pt-BR"/>
        </w:rPr>
        <w:t xml:space="preserve">). </w:t>
      </w:r>
      <w:proofErr w:type="spellStart"/>
      <w:r w:rsidRPr="004E3F93">
        <w:rPr>
          <w:rFonts w:ascii="Arial" w:eastAsia="Times New Roman" w:hAnsi="Arial" w:cs="Times New Roman"/>
          <w:sz w:val="24"/>
          <w:szCs w:val="20"/>
          <w:lang w:eastAsia="pt-BR"/>
        </w:rPr>
        <w:t>Title</w:t>
      </w:r>
      <w:proofErr w:type="spellEnd"/>
      <w:r w:rsidR="004E3F93" w:rsidRPr="004E3F93">
        <w:rPr>
          <w:rFonts w:ascii="Arial" w:eastAsia="Times New Roman" w:hAnsi="Arial" w:cs="Times New Roman"/>
          <w:sz w:val="24"/>
          <w:szCs w:val="20"/>
          <w:lang w:eastAsia="pt-BR"/>
        </w:rPr>
        <w:t xml:space="preserve">. </w:t>
      </w:r>
      <w:r w:rsidRPr="004E3F93">
        <w:rPr>
          <w:rFonts w:ascii="Arial" w:eastAsia="Times New Roman" w:hAnsi="Arial" w:cs="Times New Roman"/>
          <w:sz w:val="24"/>
          <w:szCs w:val="20"/>
          <w:lang w:eastAsia="pt-BR"/>
        </w:rPr>
        <w:t>Juiz de Fora - MG.</w:t>
      </w:r>
    </w:p>
    <w:p w14:paraId="2F269A2A" w14:textId="77777777" w:rsidR="004E3F93" w:rsidRPr="00CA4DA3" w:rsidRDefault="00220613" w:rsidP="004E3F93">
      <w:pPr>
        <w:spacing w:after="0" w:line="240" w:lineRule="auto"/>
        <w:contextualSpacing/>
        <w:jc w:val="both"/>
        <w:rPr>
          <w:rFonts w:ascii="Arial" w:eastAsia="Times New Roman" w:hAnsi="Arial" w:cs="Times New Roman"/>
          <w:color w:val="000000"/>
          <w:sz w:val="24"/>
          <w:szCs w:val="24"/>
          <w:lang w:val="en-US" w:eastAsia="pt-BR"/>
        </w:rPr>
      </w:pPr>
      <w:r>
        <w:rPr>
          <w:rFonts w:ascii="Arial" w:eastAsia="Times New Roman" w:hAnsi="Arial" w:cs="Times New Roman"/>
          <w:sz w:val="24"/>
          <w:szCs w:val="20"/>
          <w:lang w:val="en-US" w:eastAsia="pt-BR"/>
        </w:rPr>
        <w:t xml:space="preserve">Advisor: </w:t>
      </w:r>
      <w:proofErr w:type="spellStart"/>
      <w:proofErr w:type="gramStart"/>
      <w:r w:rsidR="004E3F93" w:rsidRPr="00CA4DA3">
        <w:rPr>
          <w:rFonts w:ascii="Arial" w:eastAsia="Times New Roman" w:hAnsi="Arial" w:cs="Times New Roman"/>
          <w:color w:val="000000"/>
          <w:sz w:val="24"/>
          <w:szCs w:val="24"/>
          <w:lang w:val="en-US" w:eastAsia="pt-BR"/>
        </w:rPr>
        <w:t>Prof.</w:t>
      </w:r>
      <w:r w:rsidR="004E3F93" w:rsidRPr="00CA4DA3">
        <w:rPr>
          <w:rFonts w:ascii="Arial" w:eastAsia="Times New Roman" w:hAnsi="Arial" w:cs="Times New Roman"/>
          <w:color w:val="FF0000"/>
          <w:sz w:val="24"/>
          <w:szCs w:val="24"/>
          <w:lang w:val="en-US" w:eastAsia="pt-BR"/>
        </w:rPr>
        <w:t>XX</w:t>
      </w:r>
      <w:proofErr w:type="spellEnd"/>
      <w:r w:rsidR="004E3F93" w:rsidRPr="00CA4DA3">
        <w:rPr>
          <w:rFonts w:ascii="Arial" w:eastAsia="Times New Roman" w:hAnsi="Arial" w:cs="Times New Roman"/>
          <w:color w:val="000000"/>
          <w:sz w:val="24"/>
          <w:szCs w:val="24"/>
          <w:lang w:val="en-US" w:eastAsia="pt-BR"/>
        </w:rPr>
        <w:t>.</w:t>
      </w:r>
      <w:proofErr w:type="gramEnd"/>
      <w:r w:rsidR="004E3F93" w:rsidRPr="00CA4DA3">
        <w:rPr>
          <w:rFonts w:ascii="Arial" w:eastAsia="Times New Roman" w:hAnsi="Arial" w:cs="Times New Roman"/>
          <w:color w:val="000000"/>
          <w:sz w:val="24"/>
          <w:szCs w:val="24"/>
          <w:lang w:val="en-US" w:eastAsia="pt-BR"/>
        </w:rPr>
        <w:t xml:space="preserve"> XXXXXXXX</w:t>
      </w:r>
    </w:p>
    <w:p w14:paraId="1C4DC74B" w14:textId="76F507CF" w:rsidR="00220613" w:rsidRDefault="00220613" w:rsidP="00220613">
      <w:pPr>
        <w:spacing w:after="0" w:line="240" w:lineRule="auto"/>
        <w:jc w:val="both"/>
        <w:rPr>
          <w:rFonts w:ascii="Arial" w:eastAsia="Times New Roman" w:hAnsi="Arial" w:cs="Times New Roman"/>
          <w:sz w:val="24"/>
          <w:szCs w:val="20"/>
          <w:lang w:val="en-US" w:eastAsia="pt-BR"/>
        </w:rPr>
      </w:pPr>
    </w:p>
    <w:p w14:paraId="1E0F7E89" w14:textId="77777777" w:rsidR="00220613" w:rsidRDefault="00220613" w:rsidP="004E3F93">
      <w:pPr>
        <w:spacing w:after="0" w:line="240" w:lineRule="auto"/>
        <w:contextualSpacing/>
        <w:jc w:val="center"/>
        <w:rPr>
          <w:rFonts w:ascii="Arial" w:eastAsia="Times New Roman" w:hAnsi="Arial" w:cs="Times New Roman"/>
          <w:b/>
          <w:color w:val="000000"/>
          <w:sz w:val="24"/>
          <w:szCs w:val="24"/>
          <w:lang w:val="en-US" w:eastAsia="pt-BR"/>
        </w:rPr>
      </w:pPr>
      <w:r>
        <w:rPr>
          <w:rFonts w:ascii="Arial" w:eastAsia="Times New Roman" w:hAnsi="Arial" w:cs="Times New Roman"/>
          <w:b/>
          <w:color w:val="000000"/>
          <w:sz w:val="24"/>
          <w:szCs w:val="24"/>
          <w:lang w:val="en-US" w:eastAsia="pt-BR"/>
        </w:rPr>
        <w:t>ABSTRACT</w:t>
      </w:r>
    </w:p>
    <w:p w14:paraId="53762236"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760B66A7" w14:textId="77777777" w:rsidR="00220613" w:rsidRDefault="00220613" w:rsidP="00220613">
      <w:pPr>
        <w:spacing w:after="0" w:line="240" w:lineRule="auto"/>
        <w:jc w:val="both"/>
        <w:rPr>
          <w:rFonts w:ascii="Arial" w:eastAsia="Times New Roman" w:hAnsi="Arial" w:cs="Times New Roman"/>
          <w:sz w:val="24"/>
          <w:szCs w:val="20"/>
          <w:lang w:val="en-US" w:eastAsia="pt-BR"/>
        </w:rPr>
      </w:pPr>
      <w:r>
        <w:rPr>
          <w:rFonts w:ascii="Arial" w:eastAsia="Times New Roman" w:hAnsi="Arial" w:cs="Times New Roman"/>
          <w:b/>
          <w:sz w:val="24"/>
          <w:szCs w:val="20"/>
          <w:lang w:val="en-US" w:eastAsia="pt-BR"/>
        </w:rPr>
        <w:t>Introduction.</w:t>
      </w:r>
      <w:r>
        <w:rPr>
          <w:rFonts w:ascii="Arial" w:eastAsia="Times New Roman" w:hAnsi="Arial" w:cs="Times New Roman"/>
          <w:sz w:val="24"/>
          <w:szCs w:val="20"/>
          <w:lang w:val="en-US" w:eastAsia="pt-BR"/>
        </w:rPr>
        <w:t xml:space="preserve"> Auriculotherapy is a treatment based on Traditional Chinese Medicine, for normalization and balance of the organism through stimulation of the ear. </w:t>
      </w:r>
      <w:r>
        <w:rPr>
          <w:rFonts w:ascii="Arial" w:eastAsia="Times New Roman" w:hAnsi="Arial" w:cs="Times New Roman"/>
          <w:b/>
          <w:sz w:val="24"/>
          <w:szCs w:val="20"/>
          <w:lang w:val="en-US" w:eastAsia="pt-BR"/>
        </w:rPr>
        <w:t>Goals.</w:t>
      </w:r>
      <w:r>
        <w:rPr>
          <w:rFonts w:ascii="Arial" w:eastAsia="Times New Roman" w:hAnsi="Arial" w:cs="Times New Roman"/>
          <w:sz w:val="24"/>
          <w:szCs w:val="20"/>
          <w:lang w:val="en-US" w:eastAsia="pt-BR"/>
        </w:rPr>
        <w:t xml:space="preserve"> To evaluate the modulation of the autonomic nervous system and the physiological repercussions due to an acute auriculotherapy session. </w:t>
      </w:r>
      <w:r>
        <w:rPr>
          <w:rFonts w:ascii="Arial" w:eastAsia="Times New Roman" w:hAnsi="Arial" w:cs="Times New Roman"/>
          <w:b/>
          <w:sz w:val="24"/>
          <w:szCs w:val="20"/>
          <w:lang w:val="en-US" w:eastAsia="pt-BR"/>
        </w:rPr>
        <w:t>Methods.</w:t>
      </w:r>
      <w:r>
        <w:rPr>
          <w:rFonts w:ascii="Arial" w:eastAsia="Times New Roman" w:hAnsi="Arial" w:cs="Times New Roman"/>
          <w:sz w:val="24"/>
          <w:szCs w:val="20"/>
          <w:lang w:val="en-US" w:eastAsia="pt-BR"/>
        </w:rPr>
        <w:t xml:space="preserve"> This is a quasi-experimental, controlled clinical trial, which evaluated cardiovascular responses with T4s and HRVs before and immediately after a auriculotherapy session in ten normotensive young adult male subjects with a range of age between 18 and 24 years. </w:t>
      </w:r>
      <w:r>
        <w:rPr>
          <w:rFonts w:ascii="Arial" w:eastAsia="Times New Roman" w:hAnsi="Arial" w:cs="Times New Roman"/>
          <w:b/>
          <w:sz w:val="24"/>
          <w:szCs w:val="20"/>
          <w:lang w:val="en-US" w:eastAsia="pt-BR"/>
        </w:rPr>
        <w:t>Results.</w:t>
      </w:r>
      <w:r>
        <w:rPr>
          <w:rFonts w:ascii="Arial" w:eastAsia="Times New Roman" w:hAnsi="Arial" w:cs="Times New Roman"/>
          <w:sz w:val="24"/>
          <w:szCs w:val="20"/>
          <w:lang w:val="en-US" w:eastAsia="pt-BR"/>
        </w:rPr>
        <w:t xml:space="preserve"> There were no significant differences in the variables related to cardiac autonomic control represented by HRV in the domains of time and frequency before and after auriculotherapy (p&gt; 0.05). The HR measured before and after the evaluation did not show significant differences between the two moments (p&gt; 0.05). There was a significant reduction of SBP after acute auriculotherapy of volunteers (p = 0.03). </w:t>
      </w:r>
      <w:r>
        <w:rPr>
          <w:rFonts w:ascii="Arial" w:eastAsia="Times New Roman" w:hAnsi="Arial" w:cs="Times New Roman"/>
          <w:b/>
          <w:sz w:val="24"/>
          <w:szCs w:val="20"/>
          <w:lang w:val="en-US" w:eastAsia="pt-BR"/>
        </w:rPr>
        <w:t>Conclusion.</w:t>
      </w:r>
      <w:r>
        <w:rPr>
          <w:rFonts w:ascii="Arial" w:eastAsia="Times New Roman" w:hAnsi="Arial" w:cs="Times New Roman"/>
          <w:sz w:val="24"/>
          <w:szCs w:val="20"/>
          <w:lang w:val="en-US" w:eastAsia="pt-BR"/>
        </w:rPr>
        <w:t xml:space="preserve"> Therefore, our findings suggest a possible contribution of the technique in the reduction of SBP, also demonstrating that there was a behavior of reduction of the HR, being important to verify a longer time of stimulation of the auricular points, to analyze its effect on the sympathetic branches and parasympathetic. Therefore, further studies are needed to determine the contribution of auriculotherapy to cardiovascular treatments.</w:t>
      </w:r>
    </w:p>
    <w:p w14:paraId="2E6E0A3B"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4E8B531F"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5200B65C"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0060C90F"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1C0DEB90"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5D12C61C"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3446FD62"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227370F2"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41C0AD4F"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17C58EC9"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11037BC1"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4DAF6092"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5C18A97D"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392B0231"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41FFED37"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123C218A"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27DF5458"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3DB38A10"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2BC45657"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263108DF"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422E0E81" w14:textId="77777777" w:rsidR="00220613" w:rsidRDefault="00220613" w:rsidP="00220613">
      <w:pPr>
        <w:spacing w:after="0" w:line="240" w:lineRule="auto"/>
        <w:jc w:val="both"/>
        <w:rPr>
          <w:rFonts w:ascii="Arial" w:eastAsia="Times New Roman" w:hAnsi="Arial" w:cs="Times New Roman"/>
          <w:sz w:val="24"/>
          <w:szCs w:val="20"/>
          <w:lang w:val="en-US" w:eastAsia="pt-BR"/>
        </w:rPr>
      </w:pPr>
    </w:p>
    <w:p w14:paraId="7BEF4D3E" w14:textId="77777777" w:rsidR="00220613" w:rsidRDefault="00220613" w:rsidP="00220613">
      <w:pPr>
        <w:spacing w:after="0" w:line="240" w:lineRule="auto"/>
        <w:jc w:val="both"/>
        <w:rPr>
          <w:rFonts w:ascii="Arial" w:eastAsia="Times New Roman" w:hAnsi="Arial" w:cs="Times New Roman"/>
          <w:b/>
          <w:sz w:val="24"/>
          <w:szCs w:val="20"/>
          <w:lang w:val="en-US" w:eastAsia="pt-BR"/>
        </w:rPr>
      </w:pPr>
    </w:p>
    <w:p w14:paraId="26733052" w14:textId="77777777" w:rsidR="00220613" w:rsidRDefault="00220613" w:rsidP="00220613">
      <w:pPr>
        <w:spacing w:after="0" w:line="240" w:lineRule="auto"/>
        <w:jc w:val="both"/>
        <w:rPr>
          <w:rFonts w:ascii="Arial" w:eastAsia="Times New Roman" w:hAnsi="Arial" w:cs="Times New Roman"/>
          <w:b/>
          <w:sz w:val="24"/>
          <w:szCs w:val="20"/>
          <w:lang w:val="en-US" w:eastAsia="pt-BR"/>
        </w:rPr>
      </w:pPr>
    </w:p>
    <w:p w14:paraId="2C1189BD" w14:textId="77777777" w:rsidR="00220613" w:rsidRDefault="00220613" w:rsidP="00220613">
      <w:pPr>
        <w:spacing w:after="0" w:line="240" w:lineRule="auto"/>
        <w:jc w:val="both"/>
        <w:rPr>
          <w:rFonts w:ascii="Arial" w:eastAsia="Times New Roman" w:hAnsi="Arial" w:cs="Times New Roman"/>
          <w:b/>
          <w:sz w:val="24"/>
          <w:szCs w:val="20"/>
          <w:lang w:val="en-US" w:eastAsia="pt-BR"/>
        </w:rPr>
      </w:pPr>
    </w:p>
    <w:p w14:paraId="37DDEA3B" w14:textId="4C3560F7" w:rsidR="00220613" w:rsidRDefault="00220613" w:rsidP="00220613">
      <w:pPr>
        <w:spacing w:after="0" w:line="240" w:lineRule="auto"/>
        <w:jc w:val="both"/>
        <w:rPr>
          <w:rFonts w:ascii="Arial" w:eastAsia="Times New Roman" w:hAnsi="Arial" w:cs="Times New Roman"/>
          <w:sz w:val="24"/>
          <w:szCs w:val="20"/>
          <w:lang w:val="en-US" w:eastAsia="pt-BR"/>
        </w:rPr>
      </w:pPr>
      <w:r w:rsidRPr="004E3F93">
        <w:rPr>
          <w:rFonts w:ascii="Arial" w:eastAsia="Times New Roman" w:hAnsi="Arial" w:cs="Times New Roman"/>
          <w:b/>
          <w:i/>
          <w:iCs/>
          <w:sz w:val="24"/>
          <w:szCs w:val="20"/>
          <w:lang w:val="en-US" w:eastAsia="pt-BR"/>
        </w:rPr>
        <w:t>Keywords:</w:t>
      </w:r>
      <w:r>
        <w:rPr>
          <w:rFonts w:ascii="Arial" w:eastAsia="Times New Roman" w:hAnsi="Arial" w:cs="Times New Roman"/>
          <w:sz w:val="24"/>
          <w:szCs w:val="20"/>
          <w:lang w:val="en-US" w:eastAsia="pt-BR"/>
        </w:rPr>
        <w:t xml:space="preserve"> auriculot</w:t>
      </w:r>
      <w:r w:rsidR="00556C1D">
        <w:rPr>
          <w:rFonts w:ascii="Arial" w:eastAsia="Times New Roman" w:hAnsi="Arial" w:cs="Times New Roman"/>
          <w:sz w:val="24"/>
          <w:szCs w:val="20"/>
          <w:lang w:val="en-US" w:eastAsia="pt-BR"/>
        </w:rPr>
        <w:t>h</w:t>
      </w:r>
      <w:r>
        <w:rPr>
          <w:rFonts w:ascii="Arial" w:eastAsia="Times New Roman" w:hAnsi="Arial" w:cs="Times New Roman"/>
          <w:sz w:val="24"/>
          <w:szCs w:val="20"/>
          <w:lang w:val="en-US" w:eastAsia="pt-BR"/>
        </w:rPr>
        <w:t>erap</w:t>
      </w:r>
      <w:r w:rsidR="004E3F93">
        <w:rPr>
          <w:rFonts w:ascii="Arial" w:eastAsia="Times New Roman" w:hAnsi="Arial" w:cs="Times New Roman"/>
          <w:sz w:val="24"/>
          <w:szCs w:val="20"/>
          <w:lang w:val="en-US" w:eastAsia="pt-BR"/>
        </w:rPr>
        <w:t>y</w:t>
      </w:r>
      <w:r>
        <w:rPr>
          <w:rFonts w:ascii="Arial" w:eastAsia="Times New Roman" w:hAnsi="Arial" w:cs="Times New Roman"/>
          <w:sz w:val="24"/>
          <w:szCs w:val="20"/>
          <w:lang w:val="en-US" w:eastAsia="pt-BR"/>
        </w:rPr>
        <w:t>; heart rate variability</w:t>
      </w:r>
      <w:r w:rsidR="00330225">
        <w:rPr>
          <w:rFonts w:ascii="Arial" w:eastAsia="Times New Roman" w:hAnsi="Arial" w:cs="Times New Roman"/>
          <w:sz w:val="24"/>
          <w:szCs w:val="20"/>
          <w:lang w:val="en-US" w:eastAsia="pt-BR"/>
        </w:rPr>
        <w:t>;</w:t>
      </w:r>
      <w:r>
        <w:rPr>
          <w:rFonts w:ascii="Arial" w:eastAsia="Times New Roman" w:hAnsi="Arial" w:cs="Times New Roman"/>
          <w:sz w:val="24"/>
          <w:szCs w:val="20"/>
          <w:lang w:val="en-US" w:eastAsia="pt-BR"/>
        </w:rPr>
        <w:t xml:space="preserve"> 4-second test.</w:t>
      </w:r>
      <w:r>
        <w:rPr>
          <w:rFonts w:ascii="Arial" w:eastAsia="Times New Roman" w:hAnsi="Arial" w:cs="Times New Roman"/>
          <w:sz w:val="24"/>
          <w:szCs w:val="20"/>
          <w:lang w:val="en-US" w:eastAsia="pt-BR"/>
        </w:rPr>
        <w:br w:type="page"/>
      </w:r>
    </w:p>
    <w:p w14:paraId="576FB9B7" w14:textId="77777777" w:rsidR="00220613" w:rsidRDefault="00220613" w:rsidP="00220613">
      <w:pPr>
        <w:spacing w:after="0" w:line="480" w:lineRule="auto"/>
        <w:contextualSpacing/>
        <w:jc w:val="center"/>
        <w:rPr>
          <w:rFonts w:ascii="Arial" w:eastAsia="Times New Roman" w:hAnsi="Arial" w:cs="Times New Roman"/>
          <w:b/>
          <w:color w:val="000000"/>
          <w:sz w:val="24"/>
          <w:szCs w:val="20"/>
          <w:lang w:eastAsia="pt-BR"/>
        </w:rPr>
      </w:pPr>
      <w:r>
        <w:rPr>
          <w:rFonts w:ascii="Arial" w:eastAsia="Times New Roman" w:hAnsi="Arial" w:cs="Times New Roman"/>
          <w:b/>
          <w:color w:val="000000"/>
          <w:sz w:val="24"/>
          <w:szCs w:val="20"/>
          <w:lang w:eastAsia="pt-BR"/>
        </w:rPr>
        <w:lastRenderedPageBreak/>
        <w:t>SUMÁRIO</w:t>
      </w:r>
    </w:p>
    <w:p w14:paraId="74348AFA" w14:textId="77777777" w:rsidR="00AB78EB" w:rsidRDefault="00AB78EB" w:rsidP="00220613">
      <w:pPr>
        <w:spacing w:after="0" w:line="480" w:lineRule="auto"/>
        <w:contextualSpacing/>
        <w:jc w:val="center"/>
        <w:rPr>
          <w:rFonts w:ascii="Arial" w:eastAsia="Times New Roman" w:hAnsi="Arial" w:cs="Times New Roman"/>
          <w:b/>
          <w:color w:val="000000"/>
          <w:sz w:val="24"/>
          <w:szCs w:val="20"/>
          <w:lang w:eastAsia="pt-BR"/>
        </w:rPr>
      </w:pPr>
    </w:p>
    <w:p w14:paraId="1EC48F6F" w14:textId="77777777" w:rsidR="00220613" w:rsidRDefault="00220613" w:rsidP="00AB78EB">
      <w:pPr>
        <w:spacing w:before="240" w:after="60" w:line="240" w:lineRule="auto"/>
        <w:jc w:val="right"/>
        <w:outlineLvl w:val="6"/>
        <w:rPr>
          <w:rFonts w:ascii="Arial" w:eastAsia="Times New Roman" w:hAnsi="Arial" w:cs="Arial"/>
          <w:b/>
          <w:sz w:val="24"/>
          <w:szCs w:val="24"/>
          <w:lang w:val="x-none" w:eastAsia="x-none"/>
        </w:rPr>
      </w:pPr>
      <w:r>
        <w:rPr>
          <w:rFonts w:ascii="Arial" w:eastAsia="Times New Roman" w:hAnsi="Arial" w:cs="Arial"/>
          <w:b/>
          <w:sz w:val="24"/>
          <w:szCs w:val="24"/>
          <w:lang w:val="x-none" w:eastAsia="x-none"/>
        </w:rPr>
        <w:t xml:space="preserve">Página </w:t>
      </w:r>
    </w:p>
    <w:p w14:paraId="75BF5D7A" w14:textId="77777777" w:rsidR="00220613" w:rsidRDefault="00220613" w:rsidP="00220613">
      <w:pPr>
        <w:spacing w:after="0" w:line="240" w:lineRule="auto"/>
        <w:jc w:val="both"/>
        <w:rPr>
          <w:rFonts w:ascii="Arial" w:eastAsia="Times New Roman" w:hAnsi="Arial" w:cs="Arial"/>
          <w:sz w:val="24"/>
          <w:szCs w:val="20"/>
          <w:lang w:eastAsia="pt-BR"/>
        </w:rPr>
      </w:pPr>
    </w:p>
    <w:tbl>
      <w:tblPr>
        <w:tblW w:w="8997" w:type="dxa"/>
        <w:tblInd w:w="70" w:type="dxa"/>
        <w:tblCellMar>
          <w:left w:w="70" w:type="dxa"/>
          <w:right w:w="70" w:type="dxa"/>
        </w:tblCellMar>
        <w:tblLook w:val="04A0" w:firstRow="1" w:lastRow="0" w:firstColumn="1" w:lastColumn="0" w:noHBand="0" w:noVBand="1"/>
      </w:tblPr>
      <w:tblGrid>
        <w:gridCol w:w="3800"/>
        <w:gridCol w:w="5197"/>
      </w:tblGrid>
      <w:tr w:rsidR="00220613" w14:paraId="3F0D074F" w14:textId="77777777" w:rsidTr="00AB78EB">
        <w:trPr>
          <w:trHeight w:val="312"/>
        </w:trPr>
        <w:tc>
          <w:tcPr>
            <w:tcW w:w="3800" w:type="dxa"/>
            <w:shd w:val="clear" w:color="auto" w:fill="FFFFFF"/>
            <w:noWrap/>
            <w:vAlign w:val="center"/>
            <w:hideMark/>
          </w:tcPr>
          <w:p w14:paraId="49720E73" w14:textId="77777777" w:rsidR="00220613" w:rsidRDefault="00220613">
            <w:pPr>
              <w:spacing w:after="10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AGRADECIMENTOS                                                                                               </w:t>
            </w:r>
          </w:p>
        </w:tc>
        <w:tc>
          <w:tcPr>
            <w:tcW w:w="5197" w:type="dxa"/>
            <w:shd w:val="clear" w:color="auto" w:fill="FFFFFF"/>
            <w:noWrap/>
            <w:vAlign w:val="bottom"/>
            <w:hideMark/>
          </w:tcPr>
          <w:p w14:paraId="37A138CE" w14:textId="77777777" w:rsidR="00220613" w:rsidRDefault="00220613">
            <w:pPr>
              <w:spacing w:after="100" w:line="240" w:lineRule="auto"/>
              <w:jc w:val="right"/>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iii</w:t>
            </w:r>
            <w:proofErr w:type="spellEnd"/>
          </w:p>
        </w:tc>
      </w:tr>
      <w:tr w:rsidR="00220613" w14:paraId="04C98DA3" w14:textId="77777777" w:rsidTr="00AB78EB">
        <w:trPr>
          <w:trHeight w:val="312"/>
        </w:trPr>
        <w:tc>
          <w:tcPr>
            <w:tcW w:w="3800" w:type="dxa"/>
            <w:shd w:val="clear" w:color="auto" w:fill="FFFFFF"/>
            <w:noWrap/>
            <w:vAlign w:val="center"/>
            <w:hideMark/>
          </w:tcPr>
          <w:p w14:paraId="71DE3EAF" w14:textId="77777777" w:rsidR="00220613" w:rsidRDefault="00220613">
            <w:pPr>
              <w:spacing w:after="10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DEDICATÓRIA                                                                                                        </w:t>
            </w:r>
          </w:p>
        </w:tc>
        <w:tc>
          <w:tcPr>
            <w:tcW w:w="5197" w:type="dxa"/>
            <w:shd w:val="clear" w:color="auto" w:fill="FFFFFF"/>
            <w:noWrap/>
            <w:vAlign w:val="bottom"/>
            <w:hideMark/>
          </w:tcPr>
          <w:p w14:paraId="7617A95F" w14:textId="77777777" w:rsidR="00220613" w:rsidRDefault="00220613">
            <w:pPr>
              <w:spacing w:after="100" w:line="240" w:lineRule="auto"/>
              <w:jc w:val="right"/>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w:t>
            </w:r>
          </w:p>
        </w:tc>
      </w:tr>
      <w:tr w:rsidR="00220613" w14:paraId="4CABCFB9" w14:textId="77777777" w:rsidTr="00AB78EB">
        <w:trPr>
          <w:trHeight w:val="312"/>
        </w:trPr>
        <w:tc>
          <w:tcPr>
            <w:tcW w:w="3800" w:type="dxa"/>
            <w:shd w:val="clear" w:color="auto" w:fill="FFFFFF"/>
            <w:noWrap/>
            <w:vAlign w:val="center"/>
            <w:hideMark/>
          </w:tcPr>
          <w:p w14:paraId="434B5DE3" w14:textId="77777777" w:rsidR="00220613" w:rsidRDefault="00220613">
            <w:pPr>
              <w:spacing w:after="10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RESUMO                                                                                                                </w:t>
            </w:r>
          </w:p>
        </w:tc>
        <w:tc>
          <w:tcPr>
            <w:tcW w:w="5197" w:type="dxa"/>
            <w:shd w:val="clear" w:color="auto" w:fill="FFFFFF"/>
            <w:noWrap/>
            <w:vAlign w:val="bottom"/>
            <w:hideMark/>
          </w:tcPr>
          <w:p w14:paraId="3D5DA5BB" w14:textId="77777777" w:rsidR="00220613" w:rsidRDefault="00220613">
            <w:pPr>
              <w:spacing w:after="100" w:line="240" w:lineRule="auto"/>
              <w:jc w:val="right"/>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vi</w:t>
            </w:r>
          </w:p>
        </w:tc>
      </w:tr>
      <w:tr w:rsidR="00220613" w14:paraId="3DA89CB4" w14:textId="77777777" w:rsidTr="00AB78EB">
        <w:trPr>
          <w:trHeight w:val="312"/>
        </w:trPr>
        <w:tc>
          <w:tcPr>
            <w:tcW w:w="3800" w:type="dxa"/>
            <w:shd w:val="clear" w:color="auto" w:fill="FFFFFF"/>
            <w:noWrap/>
            <w:vAlign w:val="center"/>
            <w:hideMark/>
          </w:tcPr>
          <w:p w14:paraId="764CCF69" w14:textId="77777777" w:rsidR="00220613" w:rsidRDefault="00220613">
            <w:pPr>
              <w:spacing w:after="10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ABSTRACT                                                                                                           </w:t>
            </w:r>
          </w:p>
        </w:tc>
        <w:tc>
          <w:tcPr>
            <w:tcW w:w="5197" w:type="dxa"/>
            <w:shd w:val="clear" w:color="auto" w:fill="FFFFFF"/>
            <w:noWrap/>
            <w:vAlign w:val="bottom"/>
            <w:hideMark/>
          </w:tcPr>
          <w:p w14:paraId="7BBDDBDD" w14:textId="77777777" w:rsidR="00220613" w:rsidRDefault="00220613">
            <w:pPr>
              <w:spacing w:after="100" w:line="240" w:lineRule="auto"/>
              <w:jc w:val="right"/>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vii</w:t>
            </w:r>
            <w:proofErr w:type="spellEnd"/>
          </w:p>
        </w:tc>
      </w:tr>
      <w:tr w:rsidR="00220613" w14:paraId="37898383" w14:textId="77777777" w:rsidTr="00AB78EB">
        <w:trPr>
          <w:trHeight w:val="312"/>
        </w:trPr>
        <w:tc>
          <w:tcPr>
            <w:tcW w:w="3800" w:type="dxa"/>
            <w:shd w:val="clear" w:color="auto" w:fill="FFFFFF"/>
            <w:noWrap/>
            <w:vAlign w:val="center"/>
            <w:hideMark/>
          </w:tcPr>
          <w:p w14:paraId="08908321" w14:textId="77777777" w:rsidR="00220613" w:rsidRDefault="00220613">
            <w:pPr>
              <w:spacing w:after="10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SUMÁRIO                                                                                                              </w:t>
            </w:r>
          </w:p>
        </w:tc>
        <w:tc>
          <w:tcPr>
            <w:tcW w:w="5197" w:type="dxa"/>
            <w:shd w:val="clear" w:color="auto" w:fill="FFFFFF"/>
            <w:noWrap/>
            <w:vAlign w:val="bottom"/>
            <w:hideMark/>
          </w:tcPr>
          <w:p w14:paraId="2B034562" w14:textId="77777777" w:rsidR="00220613" w:rsidRDefault="00220613">
            <w:pPr>
              <w:spacing w:after="100" w:line="240" w:lineRule="auto"/>
              <w:jc w:val="right"/>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viii</w:t>
            </w:r>
            <w:proofErr w:type="spellEnd"/>
          </w:p>
        </w:tc>
      </w:tr>
      <w:tr w:rsidR="00220613" w14:paraId="1270A9C4" w14:textId="77777777" w:rsidTr="00AB78EB">
        <w:trPr>
          <w:trHeight w:val="312"/>
        </w:trPr>
        <w:tc>
          <w:tcPr>
            <w:tcW w:w="3800" w:type="dxa"/>
            <w:shd w:val="clear" w:color="auto" w:fill="FFFFFF"/>
            <w:noWrap/>
            <w:vAlign w:val="center"/>
            <w:hideMark/>
          </w:tcPr>
          <w:p w14:paraId="31871A4C" w14:textId="77777777" w:rsidR="00220613" w:rsidRDefault="00220613">
            <w:pPr>
              <w:spacing w:after="10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LISTA DE TABELAS                                                                                              </w:t>
            </w:r>
          </w:p>
        </w:tc>
        <w:tc>
          <w:tcPr>
            <w:tcW w:w="5197" w:type="dxa"/>
            <w:shd w:val="clear" w:color="auto" w:fill="FFFFFF"/>
            <w:noWrap/>
            <w:vAlign w:val="bottom"/>
            <w:hideMark/>
          </w:tcPr>
          <w:p w14:paraId="2708AA0E" w14:textId="77777777" w:rsidR="00220613" w:rsidRDefault="00220613">
            <w:pPr>
              <w:spacing w:after="100" w:line="240" w:lineRule="auto"/>
              <w:jc w:val="right"/>
              <w:rPr>
                <w:rFonts w:ascii="Arial" w:eastAsia="Times New Roman" w:hAnsi="Arial" w:cs="Arial"/>
                <w:color w:val="000000"/>
                <w:sz w:val="24"/>
                <w:szCs w:val="24"/>
                <w:lang w:eastAsia="pt-BR"/>
              </w:rPr>
            </w:pPr>
            <w:proofErr w:type="spellStart"/>
            <w:r>
              <w:rPr>
                <w:rFonts w:ascii="Arial" w:eastAsia="Times New Roman" w:hAnsi="Arial" w:cs="Arial"/>
                <w:color w:val="000000"/>
                <w:sz w:val="24"/>
                <w:szCs w:val="24"/>
                <w:lang w:eastAsia="pt-BR"/>
              </w:rPr>
              <w:t>ix</w:t>
            </w:r>
            <w:proofErr w:type="spellEnd"/>
          </w:p>
        </w:tc>
      </w:tr>
      <w:tr w:rsidR="00220613" w14:paraId="0FA63E05" w14:textId="77777777" w:rsidTr="00AB78EB">
        <w:trPr>
          <w:trHeight w:val="312"/>
        </w:trPr>
        <w:tc>
          <w:tcPr>
            <w:tcW w:w="3800" w:type="dxa"/>
            <w:shd w:val="clear" w:color="auto" w:fill="FFFFFF"/>
            <w:noWrap/>
            <w:vAlign w:val="bottom"/>
            <w:hideMark/>
          </w:tcPr>
          <w:p w14:paraId="072D6D0B" w14:textId="77777777" w:rsidR="00220613" w:rsidRDefault="00220613">
            <w:pPr>
              <w:spacing w:after="10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LISTA DE FIGURAS                                                                                             </w:t>
            </w:r>
          </w:p>
        </w:tc>
        <w:tc>
          <w:tcPr>
            <w:tcW w:w="5197" w:type="dxa"/>
            <w:shd w:val="clear" w:color="auto" w:fill="FFFFFF"/>
            <w:noWrap/>
            <w:vAlign w:val="bottom"/>
            <w:hideMark/>
          </w:tcPr>
          <w:p w14:paraId="74BCF23F" w14:textId="77777777" w:rsidR="00220613" w:rsidRDefault="00220613">
            <w:pPr>
              <w:spacing w:after="100" w:line="240" w:lineRule="auto"/>
              <w:jc w:val="right"/>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x</w:t>
            </w:r>
          </w:p>
        </w:tc>
      </w:tr>
    </w:tbl>
    <w:p w14:paraId="77A60547" w14:textId="77777777" w:rsidR="00220613" w:rsidRDefault="00220613" w:rsidP="00220613">
      <w:pPr>
        <w:tabs>
          <w:tab w:val="right" w:leader="dot" w:pos="8788"/>
        </w:tabs>
        <w:spacing w:after="100" w:line="276" w:lineRule="auto"/>
        <w:jc w:val="both"/>
        <w:rPr>
          <w:rFonts w:ascii="Arial" w:eastAsia="Times New Roman" w:hAnsi="Arial" w:cs="Arial"/>
          <w:lang w:eastAsia="pt-BR"/>
        </w:rPr>
      </w:pPr>
    </w:p>
    <w:p w14:paraId="37256F3A" w14:textId="77777777" w:rsidR="00220613" w:rsidRDefault="00220613" w:rsidP="00220613">
      <w:pPr>
        <w:tabs>
          <w:tab w:val="right" w:leader="dot" w:pos="8788"/>
        </w:tabs>
        <w:spacing w:after="100" w:line="276" w:lineRule="auto"/>
        <w:jc w:val="both"/>
        <w:rPr>
          <w:rFonts w:ascii="Arial" w:eastAsia="Times New Roman" w:hAnsi="Arial" w:cs="Arial"/>
          <w:lang w:eastAsia="pt-BR"/>
        </w:rPr>
      </w:pPr>
    </w:p>
    <w:p w14:paraId="3228D66B" w14:textId="77777777" w:rsidR="00220613" w:rsidRDefault="00220613" w:rsidP="00220613">
      <w:pPr>
        <w:spacing w:after="0" w:line="480" w:lineRule="auto"/>
        <w:rPr>
          <w:rFonts w:ascii="Arial" w:eastAsia="Times New Roman" w:hAnsi="Arial" w:cs="Times New Roman"/>
          <w:sz w:val="24"/>
          <w:szCs w:val="20"/>
          <w:lang w:eastAsia="pt-BR"/>
        </w:rPr>
      </w:pPr>
      <w:r>
        <w:rPr>
          <w:rFonts w:ascii="Arial" w:eastAsia="Times New Roman" w:hAnsi="Arial" w:cs="Times New Roman"/>
          <w:sz w:val="24"/>
          <w:szCs w:val="20"/>
          <w:lang w:eastAsia="pt-BR"/>
        </w:rPr>
        <w:t>CAPÍTULO</w:t>
      </w:r>
    </w:p>
    <w:p w14:paraId="63B6923F" w14:textId="77777777" w:rsidR="00220613" w:rsidRDefault="00220613" w:rsidP="00220613">
      <w:pPr>
        <w:spacing w:after="0" w:line="480" w:lineRule="auto"/>
        <w:rPr>
          <w:rFonts w:ascii="Arial" w:eastAsia="Times New Roman" w:hAnsi="Arial" w:cs="Times New Roman"/>
          <w:sz w:val="24"/>
          <w:szCs w:val="20"/>
          <w:lang w:eastAsia="pt-BR"/>
        </w:rPr>
      </w:pPr>
    </w:p>
    <w:p w14:paraId="6E1570BF" w14:textId="77777777" w:rsidR="00220613" w:rsidRDefault="00220613" w:rsidP="00AB78EB">
      <w:pPr>
        <w:tabs>
          <w:tab w:val="right" w:leader="dot" w:pos="9070"/>
        </w:tabs>
        <w:spacing w:after="0" w:line="480" w:lineRule="auto"/>
        <w:jc w:val="both"/>
        <w:rPr>
          <w:rFonts w:ascii="Arial" w:eastAsia="Times New Roman" w:hAnsi="Arial" w:cs="Arial"/>
          <w:sz w:val="24"/>
          <w:szCs w:val="24"/>
          <w:lang w:eastAsia="pt-BR"/>
        </w:rPr>
      </w:pPr>
      <w:r>
        <w:rPr>
          <w:rFonts w:ascii="Arial" w:eastAsia="Times New Roman" w:hAnsi="Arial" w:cs="Arial"/>
          <w:bCs/>
          <w:sz w:val="24"/>
          <w:szCs w:val="24"/>
          <w:lang w:eastAsia="pt-BR"/>
        </w:rPr>
        <w:t>1. INTRODUÇÃO</w:t>
      </w:r>
      <w:r>
        <w:rPr>
          <w:rFonts w:ascii="Arial" w:eastAsia="Times New Roman" w:hAnsi="Arial" w:cs="Arial"/>
          <w:bCs/>
          <w:sz w:val="24"/>
          <w:szCs w:val="24"/>
          <w:lang w:eastAsia="pt-BR"/>
        </w:rPr>
        <w:tab/>
        <w:t>1</w:t>
      </w:r>
    </w:p>
    <w:p w14:paraId="479344E0" w14:textId="77777777" w:rsidR="00220613" w:rsidRDefault="00220613" w:rsidP="00AB78EB">
      <w:pPr>
        <w:tabs>
          <w:tab w:val="right" w:leader="dot" w:pos="9070"/>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2. MÉTODOS</w:t>
      </w:r>
      <w:r>
        <w:rPr>
          <w:rFonts w:ascii="Arial" w:eastAsia="Times New Roman" w:hAnsi="Arial" w:cs="Arial"/>
          <w:sz w:val="24"/>
          <w:szCs w:val="24"/>
          <w:lang w:eastAsia="pt-BR"/>
        </w:rPr>
        <w:tab/>
        <w:t>3</w:t>
      </w:r>
    </w:p>
    <w:p w14:paraId="77C61805" w14:textId="77777777" w:rsidR="00220613" w:rsidRDefault="00220613" w:rsidP="00AB78EB">
      <w:pPr>
        <w:tabs>
          <w:tab w:val="right" w:leader="dot" w:pos="9070"/>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3. RESULTADOS</w:t>
      </w:r>
      <w:r>
        <w:rPr>
          <w:rFonts w:ascii="Arial" w:eastAsia="Times New Roman" w:hAnsi="Arial" w:cs="Arial"/>
          <w:sz w:val="24"/>
          <w:szCs w:val="24"/>
          <w:lang w:eastAsia="pt-BR"/>
        </w:rPr>
        <w:tab/>
        <w:t>5</w:t>
      </w:r>
    </w:p>
    <w:p w14:paraId="05945F12" w14:textId="77777777" w:rsidR="00220613" w:rsidRDefault="00220613" w:rsidP="00AB78EB">
      <w:pPr>
        <w:tabs>
          <w:tab w:val="right" w:leader="dot" w:pos="9070"/>
        </w:tabs>
        <w:spacing w:after="0" w:line="480" w:lineRule="auto"/>
        <w:jc w:val="both"/>
        <w:rPr>
          <w:rFonts w:ascii="Arial" w:eastAsia="Times New Roman" w:hAnsi="Arial" w:cs="Arial"/>
          <w:sz w:val="24"/>
          <w:szCs w:val="24"/>
          <w:lang w:eastAsia="pt-BR"/>
        </w:rPr>
      </w:pPr>
      <w:r>
        <w:rPr>
          <w:rFonts w:ascii="Arial" w:eastAsia="Times New Roman" w:hAnsi="Arial" w:cs="Arial"/>
          <w:bCs/>
          <w:sz w:val="24"/>
          <w:szCs w:val="24"/>
          <w:lang w:eastAsia="pt-BR"/>
        </w:rPr>
        <w:t>4. DISCUSSÃO</w:t>
      </w:r>
      <w:r>
        <w:rPr>
          <w:rFonts w:ascii="Arial" w:eastAsia="Times New Roman" w:hAnsi="Arial" w:cs="Arial"/>
          <w:bCs/>
          <w:sz w:val="24"/>
          <w:szCs w:val="24"/>
          <w:lang w:eastAsia="pt-BR"/>
        </w:rPr>
        <w:tab/>
        <w:t>9</w:t>
      </w:r>
    </w:p>
    <w:p w14:paraId="280FF4B5" w14:textId="77777777" w:rsidR="00220613" w:rsidRDefault="00220613" w:rsidP="00AB78EB">
      <w:pPr>
        <w:tabs>
          <w:tab w:val="right" w:leader="dot" w:pos="9070"/>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5. CONCLUSÃO</w:t>
      </w:r>
      <w:r>
        <w:rPr>
          <w:rFonts w:ascii="Arial" w:eastAsia="Times New Roman" w:hAnsi="Arial" w:cs="Arial"/>
          <w:sz w:val="24"/>
          <w:szCs w:val="24"/>
          <w:lang w:eastAsia="pt-BR"/>
        </w:rPr>
        <w:tab/>
        <w:t>15</w:t>
      </w:r>
    </w:p>
    <w:p w14:paraId="072B7BF4" w14:textId="77777777" w:rsidR="00220613" w:rsidRDefault="00414017" w:rsidP="00AB78EB">
      <w:pPr>
        <w:tabs>
          <w:tab w:val="right" w:leader="dot" w:pos="9070"/>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6. </w:t>
      </w:r>
      <w:r w:rsidR="00220613">
        <w:rPr>
          <w:rFonts w:ascii="Arial" w:eastAsia="Times New Roman" w:hAnsi="Arial" w:cs="Arial"/>
          <w:sz w:val="24"/>
          <w:szCs w:val="24"/>
          <w:lang w:eastAsia="pt-BR"/>
        </w:rPr>
        <w:t>REFERÊNCIAS</w:t>
      </w:r>
      <w:r w:rsidR="00220613">
        <w:rPr>
          <w:rFonts w:ascii="Arial" w:eastAsia="Times New Roman" w:hAnsi="Arial" w:cs="Arial"/>
          <w:sz w:val="24"/>
          <w:szCs w:val="24"/>
          <w:lang w:eastAsia="pt-BR"/>
        </w:rPr>
        <w:tab/>
        <w:t>16</w:t>
      </w:r>
    </w:p>
    <w:p w14:paraId="2A3EFBF6" w14:textId="77777777" w:rsidR="00220613" w:rsidRDefault="00220613" w:rsidP="00AB78EB">
      <w:pPr>
        <w:tabs>
          <w:tab w:val="right" w:leader="dot" w:pos="9070"/>
        </w:tabs>
        <w:spacing w:after="0" w:line="48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ANEXOS</w:t>
      </w:r>
      <w:r>
        <w:rPr>
          <w:rFonts w:ascii="Arial" w:eastAsia="Times New Roman" w:hAnsi="Arial" w:cs="Arial"/>
          <w:sz w:val="24"/>
          <w:szCs w:val="24"/>
          <w:lang w:eastAsia="pt-BR"/>
        </w:rPr>
        <w:tab/>
        <w:t>19</w:t>
      </w:r>
    </w:p>
    <w:p w14:paraId="4D54C84F" w14:textId="77777777" w:rsidR="00220613" w:rsidRDefault="00220613" w:rsidP="00220613">
      <w:pPr>
        <w:tabs>
          <w:tab w:val="right" w:leader="dot" w:pos="8788"/>
        </w:tabs>
        <w:spacing w:after="0" w:line="480" w:lineRule="auto"/>
        <w:jc w:val="both"/>
        <w:rPr>
          <w:rFonts w:ascii="Arial" w:eastAsia="Times New Roman" w:hAnsi="Arial" w:cs="Arial"/>
          <w:sz w:val="24"/>
          <w:szCs w:val="24"/>
          <w:lang w:eastAsia="pt-BR"/>
        </w:rPr>
      </w:pPr>
    </w:p>
    <w:p w14:paraId="48956487" w14:textId="77777777" w:rsidR="00220613" w:rsidRDefault="00220613" w:rsidP="00220613">
      <w:pPr>
        <w:spacing w:after="0" w:line="240" w:lineRule="auto"/>
        <w:rPr>
          <w:rFonts w:ascii="Arial" w:eastAsia="Times New Roman" w:hAnsi="Arial" w:cs="Times New Roman"/>
          <w:sz w:val="24"/>
          <w:szCs w:val="20"/>
          <w:lang w:eastAsia="pt-BR"/>
        </w:rPr>
      </w:pPr>
    </w:p>
    <w:p w14:paraId="263E631D" w14:textId="77777777" w:rsidR="00220613" w:rsidRDefault="00220613" w:rsidP="00220613">
      <w:pPr>
        <w:spacing w:after="0" w:line="480" w:lineRule="auto"/>
        <w:jc w:val="both"/>
        <w:rPr>
          <w:rFonts w:ascii="Arial" w:eastAsia="Times New Roman" w:hAnsi="Arial" w:cs="Arial"/>
          <w:sz w:val="24"/>
          <w:szCs w:val="20"/>
          <w:lang w:eastAsia="pt-BR"/>
        </w:rPr>
      </w:pPr>
    </w:p>
    <w:p w14:paraId="426D21BB"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6FB3E6BC"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63A7B866"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345A15DE"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7F05C64D"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1B958451"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5201D325"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2B0E035E"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53A3E738"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51EA206A" w14:textId="77777777" w:rsidR="00220613" w:rsidRDefault="00220613" w:rsidP="00220613">
      <w:pPr>
        <w:tabs>
          <w:tab w:val="left" w:pos="8505"/>
        </w:tabs>
        <w:spacing w:after="0" w:line="240" w:lineRule="auto"/>
        <w:ind w:right="-284"/>
        <w:rPr>
          <w:rFonts w:ascii="Arial" w:eastAsia="Times New Roman" w:hAnsi="Arial" w:cs="Times New Roman"/>
          <w:sz w:val="24"/>
          <w:szCs w:val="20"/>
          <w:lang w:eastAsia="pt-BR"/>
        </w:rPr>
      </w:pPr>
    </w:p>
    <w:p w14:paraId="1DEA70E1" w14:textId="77777777" w:rsidR="00220613" w:rsidRDefault="00220613" w:rsidP="00220613">
      <w:pPr>
        <w:keepNext/>
        <w:spacing w:after="0" w:line="480" w:lineRule="auto"/>
        <w:jc w:val="center"/>
        <w:outlineLvl w:val="5"/>
        <w:rPr>
          <w:rFonts w:ascii="Arial" w:eastAsia="Times New Roman" w:hAnsi="Arial" w:cs="Times New Roman"/>
          <w:b/>
          <w:color w:val="000000"/>
          <w:sz w:val="24"/>
          <w:szCs w:val="20"/>
          <w:lang w:eastAsia="pt-BR"/>
        </w:rPr>
      </w:pPr>
      <w:r>
        <w:rPr>
          <w:rFonts w:ascii="Arial" w:eastAsia="Times New Roman" w:hAnsi="Arial" w:cs="Times New Roman"/>
          <w:b/>
          <w:color w:val="000000"/>
          <w:sz w:val="24"/>
          <w:szCs w:val="20"/>
          <w:lang w:eastAsia="pt-BR"/>
        </w:rPr>
        <w:t>LISTA DE TABELAS</w:t>
      </w:r>
    </w:p>
    <w:p w14:paraId="45F93092" w14:textId="77777777" w:rsidR="00220613" w:rsidRDefault="00220613" w:rsidP="00220613">
      <w:pPr>
        <w:spacing w:after="0" w:line="480" w:lineRule="auto"/>
        <w:rPr>
          <w:rFonts w:ascii="Arial" w:eastAsia="Times New Roman" w:hAnsi="Arial" w:cs="Times New Roman"/>
          <w:b/>
          <w:color w:val="000000"/>
          <w:sz w:val="24"/>
          <w:szCs w:val="20"/>
          <w:lang w:eastAsia="pt-BR"/>
        </w:rPr>
      </w:pPr>
    </w:p>
    <w:p w14:paraId="03C919CC" w14:textId="77777777" w:rsidR="00220613" w:rsidRDefault="00220613" w:rsidP="00220613">
      <w:pPr>
        <w:keepNext/>
        <w:spacing w:after="0" w:line="480" w:lineRule="auto"/>
        <w:jc w:val="right"/>
        <w:outlineLvl w:val="6"/>
        <w:rPr>
          <w:rFonts w:ascii="Arial" w:eastAsia="Times New Roman" w:hAnsi="Arial" w:cs="Times New Roman"/>
          <w:b/>
          <w:color w:val="000000"/>
          <w:sz w:val="24"/>
          <w:szCs w:val="20"/>
          <w:lang w:eastAsia="pt-BR"/>
        </w:rPr>
      </w:pPr>
      <w:r>
        <w:rPr>
          <w:rFonts w:ascii="Arial" w:eastAsia="Times New Roman" w:hAnsi="Arial" w:cs="Times New Roman"/>
          <w:b/>
          <w:color w:val="000000"/>
          <w:sz w:val="24"/>
          <w:szCs w:val="20"/>
          <w:lang w:eastAsia="pt-BR"/>
        </w:rPr>
        <w:t>Página</w:t>
      </w:r>
    </w:p>
    <w:p w14:paraId="54EF68E5" w14:textId="77777777" w:rsidR="00220613" w:rsidRDefault="00220613" w:rsidP="00220613">
      <w:pPr>
        <w:keepNext/>
        <w:spacing w:after="0" w:line="480" w:lineRule="auto"/>
        <w:jc w:val="both"/>
        <w:outlineLvl w:val="6"/>
        <w:rPr>
          <w:rFonts w:ascii="Arial" w:eastAsia="Times New Roman" w:hAnsi="Arial" w:cs="Times New Roman"/>
          <w:b/>
          <w:color w:val="000000"/>
          <w:sz w:val="24"/>
          <w:szCs w:val="20"/>
          <w:lang w:eastAsia="pt-BR"/>
        </w:rPr>
      </w:pPr>
    </w:p>
    <w:p w14:paraId="7F980576" w14:textId="77777777" w:rsidR="00220613" w:rsidRDefault="00220613" w:rsidP="00220613">
      <w:pPr>
        <w:keepNext/>
        <w:spacing w:after="100" w:line="480" w:lineRule="auto"/>
        <w:jc w:val="both"/>
        <w:rPr>
          <w:rFonts w:ascii="Arial" w:eastAsia="Times New Roman" w:hAnsi="Arial" w:cs="Arial"/>
          <w:sz w:val="24"/>
          <w:szCs w:val="20"/>
          <w:lang w:eastAsia="pt-BR"/>
        </w:rPr>
      </w:pPr>
      <w:r>
        <w:rPr>
          <w:rFonts w:ascii="Arial" w:eastAsia="Times New Roman" w:hAnsi="Arial" w:cs="Times New Roman"/>
          <w:color w:val="000000"/>
          <w:sz w:val="24"/>
          <w:szCs w:val="20"/>
          <w:lang w:eastAsia="pt-BR"/>
        </w:rPr>
        <w:t xml:space="preserve">1. </w:t>
      </w:r>
      <w:r>
        <w:rPr>
          <w:rFonts w:ascii="Arial" w:eastAsia="Times New Roman" w:hAnsi="Arial" w:cs="Arial"/>
          <w:sz w:val="24"/>
          <w:szCs w:val="20"/>
          <w:lang w:eastAsia="pt-BR"/>
        </w:rPr>
        <w:t>Características sociodemográficas de 79 pacientes com diagnóstico de doença renal crônica, submetidas à hemodiálise em uma clínica da cidade de Juiz de Fo</w:t>
      </w:r>
      <w:r w:rsidR="00AB78EB">
        <w:rPr>
          <w:rFonts w:ascii="Arial" w:eastAsia="Times New Roman" w:hAnsi="Arial" w:cs="Arial"/>
          <w:sz w:val="24"/>
          <w:szCs w:val="20"/>
          <w:lang w:eastAsia="pt-BR"/>
        </w:rPr>
        <w:t>ra – MG..............................................................................................................................</w:t>
      </w:r>
      <w:r>
        <w:rPr>
          <w:rFonts w:ascii="Arial" w:eastAsia="Times New Roman" w:hAnsi="Arial" w:cs="Arial"/>
          <w:sz w:val="24"/>
          <w:szCs w:val="20"/>
          <w:lang w:eastAsia="pt-BR"/>
        </w:rPr>
        <w:t>..5</w:t>
      </w:r>
    </w:p>
    <w:p w14:paraId="06166BC5" w14:textId="77777777" w:rsidR="00220613" w:rsidRDefault="00220613" w:rsidP="00220613">
      <w:pPr>
        <w:keepNext/>
        <w:spacing w:after="100" w:line="480" w:lineRule="auto"/>
        <w:jc w:val="both"/>
        <w:rPr>
          <w:rFonts w:ascii="Arial" w:eastAsia="Times New Roman" w:hAnsi="Arial" w:cs="Arial"/>
          <w:sz w:val="24"/>
          <w:szCs w:val="20"/>
          <w:lang w:eastAsia="pt-BR"/>
        </w:rPr>
      </w:pPr>
      <w:r>
        <w:rPr>
          <w:rFonts w:ascii="Arial" w:eastAsia="Times New Roman" w:hAnsi="Arial" w:cs="Times New Roman"/>
          <w:color w:val="000000"/>
          <w:sz w:val="24"/>
          <w:szCs w:val="20"/>
          <w:lang w:eastAsia="pt-BR"/>
        </w:rPr>
        <w:t xml:space="preserve">2. </w:t>
      </w:r>
      <w:r>
        <w:rPr>
          <w:rFonts w:ascii="Arial" w:eastAsia="Times New Roman" w:hAnsi="Arial" w:cs="Arial"/>
          <w:sz w:val="24"/>
          <w:szCs w:val="20"/>
          <w:lang w:eastAsia="pt-BR"/>
        </w:rPr>
        <w:t>Características clínicas, fatores de risco para doença renal crônica e percepção de sintomas durante o processo de hemodiálise..........................</w:t>
      </w:r>
      <w:r w:rsidR="009542E4">
        <w:rPr>
          <w:rFonts w:ascii="Arial" w:eastAsia="Times New Roman" w:hAnsi="Arial" w:cs="Arial"/>
          <w:sz w:val="24"/>
          <w:szCs w:val="20"/>
          <w:lang w:eastAsia="pt-BR"/>
        </w:rPr>
        <w:t>..</w:t>
      </w:r>
      <w:r>
        <w:rPr>
          <w:rFonts w:ascii="Arial" w:eastAsia="Times New Roman" w:hAnsi="Arial" w:cs="Arial"/>
          <w:sz w:val="24"/>
          <w:szCs w:val="20"/>
          <w:lang w:eastAsia="pt-BR"/>
        </w:rPr>
        <w:t>.....</w:t>
      </w:r>
      <w:r w:rsidR="00AB78EB">
        <w:rPr>
          <w:rFonts w:ascii="Arial" w:eastAsia="Times New Roman" w:hAnsi="Arial" w:cs="Arial"/>
          <w:sz w:val="24"/>
          <w:szCs w:val="20"/>
          <w:lang w:eastAsia="pt-BR"/>
        </w:rPr>
        <w:t>..............................</w:t>
      </w:r>
      <w:r>
        <w:rPr>
          <w:rFonts w:ascii="Arial" w:eastAsia="Times New Roman" w:hAnsi="Arial" w:cs="Arial"/>
          <w:sz w:val="24"/>
          <w:szCs w:val="20"/>
          <w:lang w:eastAsia="pt-BR"/>
        </w:rPr>
        <w:t>6</w:t>
      </w:r>
    </w:p>
    <w:p w14:paraId="25310743" w14:textId="77777777" w:rsidR="00220613" w:rsidRDefault="00220613" w:rsidP="00220613">
      <w:pPr>
        <w:keepNext/>
        <w:spacing w:after="100" w:line="480" w:lineRule="auto"/>
        <w:jc w:val="both"/>
        <w:rPr>
          <w:rFonts w:ascii="Arial" w:eastAsia="Times New Roman" w:hAnsi="Arial" w:cs="Times New Roman"/>
          <w:color w:val="000000"/>
          <w:sz w:val="24"/>
          <w:szCs w:val="20"/>
          <w:lang w:eastAsia="pt-BR"/>
        </w:rPr>
      </w:pPr>
      <w:r>
        <w:rPr>
          <w:rFonts w:ascii="Arial" w:eastAsia="Times New Roman" w:hAnsi="Arial" w:cs="Arial"/>
          <w:sz w:val="24"/>
          <w:szCs w:val="20"/>
          <w:lang w:eastAsia="pt-BR"/>
        </w:rPr>
        <w:t xml:space="preserve">3. </w:t>
      </w:r>
      <w:r>
        <w:rPr>
          <w:rFonts w:ascii="Arial" w:eastAsia="Calibri" w:hAnsi="Arial" w:cs="Arial"/>
          <w:sz w:val="24"/>
          <w:szCs w:val="20"/>
        </w:rPr>
        <w:t>Escores das oito dimensões de QV (SF- 36) ...........................................</w:t>
      </w:r>
      <w:r w:rsidR="00AB78EB">
        <w:rPr>
          <w:rFonts w:ascii="Arial" w:eastAsia="Calibri" w:hAnsi="Arial" w:cs="Arial"/>
          <w:sz w:val="24"/>
          <w:szCs w:val="20"/>
        </w:rPr>
        <w:t>........</w:t>
      </w:r>
      <w:r>
        <w:rPr>
          <w:rFonts w:ascii="Arial" w:eastAsia="Calibri" w:hAnsi="Arial" w:cs="Arial"/>
          <w:sz w:val="24"/>
          <w:szCs w:val="20"/>
        </w:rPr>
        <w:t>.</w:t>
      </w:r>
      <w:r w:rsidR="009542E4">
        <w:rPr>
          <w:rFonts w:ascii="Arial" w:eastAsia="Calibri" w:hAnsi="Arial" w:cs="Arial"/>
          <w:sz w:val="24"/>
          <w:szCs w:val="20"/>
        </w:rPr>
        <w:t>...</w:t>
      </w:r>
      <w:r>
        <w:rPr>
          <w:rFonts w:ascii="Arial" w:eastAsia="Calibri" w:hAnsi="Arial" w:cs="Arial"/>
          <w:sz w:val="24"/>
          <w:szCs w:val="20"/>
        </w:rPr>
        <w:t>.....7</w:t>
      </w:r>
      <w:r>
        <w:rPr>
          <w:rFonts w:ascii="Arial" w:eastAsia="Times New Roman" w:hAnsi="Arial" w:cs="Arial"/>
          <w:sz w:val="24"/>
          <w:szCs w:val="20"/>
          <w:lang w:eastAsia="pt-BR"/>
        </w:rPr>
        <w:t xml:space="preserve">                                 </w:t>
      </w:r>
    </w:p>
    <w:p w14:paraId="64F04CA3" w14:textId="77777777" w:rsidR="00220613" w:rsidRDefault="00220613">
      <w:pPr>
        <w:rPr>
          <w:rFonts w:ascii="Arial" w:eastAsia="Times New Roman" w:hAnsi="Arial" w:cs="Times New Roman"/>
          <w:sz w:val="24"/>
          <w:szCs w:val="20"/>
          <w:lang w:eastAsia="pt-BR"/>
        </w:rPr>
      </w:pPr>
      <w:r>
        <w:rPr>
          <w:rFonts w:ascii="Arial" w:eastAsia="Times New Roman" w:hAnsi="Arial" w:cs="Times New Roman"/>
          <w:sz w:val="24"/>
          <w:szCs w:val="20"/>
          <w:lang w:eastAsia="pt-BR"/>
        </w:rPr>
        <w:br w:type="page"/>
      </w:r>
    </w:p>
    <w:p w14:paraId="71B8E500" w14:textId="77777777" w:rsidR="00220613" w:rsidRDefault="00220613" w:rsidP="00220613">
      <w:pPr>
        <w:keepNext/>
        <w:spacing w:after="0" w:line="240" w:lineRule="auto"/>
        <w:jc w:val="center"/>
        <w:outlineLvl w:val="5"/>
        <w:rPr>
          <w:rFonts w:ascii="Arial" w:eastAsia="Times New Roman" w:hAnsi="Arial" w:cs="Times New Roman"/>
          <w:b/>
          <w:sz w:val="24"/>
          <w:szCs w:val="20"/>
          <w:lang w:eastAsia="pt-BR"/>
        </w:rPr>
      </w:pPr>
      <w:r>
        <w:rPr>
          <w:rFonts w:ascii="Arial" w:eastAsia="Times New Roman" w:hAnsi="Arial" w:cs="Times New Roman"/>
          <w:b/>
          <w:sz w:val="24"/>
          <w:szCs w:val="20"/>
          <w:lang w:eastAsia="pt-BR"/>
        </w:rPr>
        <w:lastRenderedPageBreak/>
        <w:t>LISTA DE FIGURAS</w:t>
      </w:r>
    </w:p>
    <w:p w14:paraId="5D361E65" w14:textId="77777777" w:rsidR="00220613" w:rsidRDefault="00220613" w:rsidP="00220613">
      <w:pPr>
        <w:spacing w:after="0" w:line="240" w:lineRule="auto"/>
        <w:jc w:val="center"/>
        <w:rPr>
          <w:rFonts w:ascii="Arial" w:eastAsia="Times New Roman" w:hAnsi="Arial" w:cs="Times New Roman"/>
          <w:b/>
          <w:sz w:val="24"/>
          <w:szCs w:val="20"/>
          <w:lang w:eastAsia="pt-BR"/>
        </w:rPr>
      </w:pPr>
    </w:p>
    <w:p w14:paraId="0038EA07" w14:textId="77777777" w:rsidR="00220613" w:rsidRDefault="00220613" w:rsidP="00220613">
      <w:pPr>
        <w:spacing w:after="0" w:line="240" w:lineRule="auto"/>
        <w:jc w:val="center"/>
        <w:rPr>
          <w:rFonts w:ascii="Arial" w:eastAsia="Times New Roman" w:hAnsi="Arial" w:cs="Times New Roman"/>
          <w:b/>
          <w:sz w:val="24"/>
          <w:szCs w:val="20"/>
          <w:lang w:eastAsia="pt-BR"/>
        </w:rPr>
      </w:pPr>
    </w:p>
    <w:p w14:paraId="2276C026" w14:textId="77777777" w:rsidR="00220613" w:rsidRDefault="00220613" w:rsidP="00220613">
      <w:pPr>
        <w:keepNext/>
        <w:spacing w:after="0" w:line="240" w:lineRule="auto"/>
        <w:jc w:val="right"/>
        <w:outlineLvl w:val="6"/>
        <w:rPr>
          <w:rFonts w:ascii="Arial" w:eastAsia="Times New Roman" w:hAnsi="Arial" w:cs="Times New Roman"/>
          <w:b/>
          <w:sz w:val="24"/>
          <w:szCs w:val="20"/>
          <w:lang w:eastAsia="pt-BR"/>
        </w:rPr>
      </w:pPr>
      <w:r>
        <w:rPr>
          <w:rFonts w:ascii="Arial" w:eastAsia="Times New Roman" w:hAnsi="Arial" w:cs="Times New Roman"/>
          <w:b/>
          <w:sz w:val="24"/>
          <w:szCs w:val="20"/>
          <w:lang w:eastAsia="pt-BR"/>
        </w:rPr>
        <w:t>Página</w:t>
      </w:r>
    </w:p>
    <w:p w14:paraId="40B62EB9" w14:textId="77777777" w:rsidR="00220613" w:rsidRDefault="00220613" w:rsidP="00220613">
      <w:pPr>
        <w:spacing w:after="0" w:line="240" w:lineRule="auto"/>
        <w:rPr>
          <w:rFonts w:ascii="Arial" w:eastAsia="Times New Roman" w:hAnsi="Arial" w:cs="Times New Roman"/>
          <w:sz w:val="24"/>
          <w:szCs w:val="20"/>
          <w:lang w:eastAsia="pt-BR"/>
        </w:rPr>
      </w:pPr>
    </w:p>
    <w:p w14:paraId="282B4AEC" w14:textId="77777777" w:rsidR="00220613" w:rsidRDefault="00220613" w:rsidP="00220613">
      <w:pPr>
        <w:spacing w:after="0" w:line="240" w:lineRule="auto"/>
        <w:rPr>
          <w:rFonts w:ascii="Arial" w:eastAsia="Times New Roman" w:hAnsi="Arial" w:cs="Times New Roman"/>
          <w:b/>
          <w:sz w:val="24"/>
          <w:szCs w:val="20"/>
          <w:lang w:eastAsia="pt-BR"/>
        </w:rPr>
      </w:pPr>
    </w:p>
    <w:p w14:paraId="1FE5FFCD" w14:textId="77777777" w:rsidR="00220613" w:rsidRDefault="00220613" w:rsidP="00220613">
      <w:pPr>
        <w:keepNext/>
        <w:spacing w:after="0" w:line="240" w:lineRule="auto"/>
        <w:jc w:val="both"/>
        <w:outlineLvl w:val="0"/>
        <w:rPr>
          <w:rFonts w:ascii="Arial" w:eastAsia="Times New Roman" w:hAnsi="Arial" w:cs="Arial"/>
          <w:sz w:val="24"/>
          <w:szCs w:val="24"/>
          <w:lang w:eastAsia="pt-BR"/>
        </w:rPr>
      </w:pPr>
    </w:p>
    <w:p w14:paraId="55931A90" w14:textId="77777777" w:rsidR="00220613" w:rsidRDefault="00220613" w:rsidP="00220613">
      <w:pPr>
        <w:spacing w:after="0" w:line="240" w:lineRule="auto"/>
        <w:jc w:val="both"/>
        <w:rPr>
          <w:rFonts w:ascii="Arial" w:eastAsia="Times New Roman" w:hAnsi="Arial" w:cs="Arial"/>
          <w:sz w:val="24"/>
          <w:szCs w:val="24"/>
          <w:lang w:eastAsia="pt-BR"/>
        </w:rPr>
      </w:pPr>
    </w:p>
    <w:p w14:paraId="076EDDE8" w14:textId="77777777" w:rsidR="00220613" w:rsidRDefault="00220613" w:rsidP="00AB78EB">
      <w:pPr>
        <w:tabs>
          <w:tab w:val="right" w:leader="dot" w:pos="9070"/>
        </w:tabs>
        <w:spacing w:after="100" w:line="480" w:lineRule="auto"/>
        <w:jc w:val="both"/>
        <w:rPr>
          <w:rFonts w:ascii="Arial" w:eastAsia="Times New Roman" w:hAnsi="Arial" w:cs="Arial"/>
          <w:bCs/>
          <w:sz w:val="24"/>
          <w:szCs w:val="24"/>
          <w:lang w:eastAsia="pt-BR"/>
        </w:rPr>
      </w:pPr>
      <w:r>
        <w:rPr>
          <w:rFonts w:ascii="Arial" w:eastAsia="Times New Roman" w:hAnsi="Arial" w:cs="Arial"/>
          <w:sz w:val="24"/>
          <w:szCs w:val="24"/>
          <w:lang w:eastAsia="pt-BR"/>
        </w:rPr>
        <w:t xml:space="preserve">1. </w:t>
      </w:r>
      <w:r>
        <w:rPr>
          <w:rFonts w:ascii="Arial" w:eastAsia="Calibri" w:hAnsi="Arial" w:cs="Arial"/>
          <w:sz w:val="24"/>
          <w:szCs w:val="20"/>
        </w:rPr>
        <w:t xml:space="preserve">Correlação entre Capacidade Funcional </w:t>
      </w:r>
      <w:r>
        <w:rPr>
          <w:rFonts w:ascii="Arial" w:eastAsia="Calibri" w:hAnsi="Arial" w:cs="Arial"/>
          <w:i/>
          <w:sz w:val="24"/>
          <w:szCs w:val="20"/>
        </w:rPr>
        <w:t>versus</w:t>
      </w:r>
      <w:r>
        <w:rPr>
          <w:rFonts w:ascii="Arial" w:eastAsia="Calibri" w:hAnsi="Arial" w:cs="Arial"/>
          <w:sz w:val="24"/>
          <w:szCs w:val="20"/>
        </w:rPr>
        <w:t xml:space="preserve"> Idade</w:t>
      </w:r>
      <w:r>
        <w:rPr>
          <w:rFonts w:ascii="Arial" w:eastAsia="Times New Roman" w:hAnsi="Arial" w:cs="Arial"/>
          <w:bCs/>
          <w:sz w:val="24"/>
          <w:szCs w:val="24"/>
          <w:lang w:eastAsia="pt-BR"/>
        </w:rPr>
        <w:tab/>
      </w:r>
      <w:r w:rsidR="00AB78EB">
        <w:rPr>
          <w:rFonts w:ascii="Arial" w:eastAsia="Times New Roman" w:hAnsi="Arial" w:cs="Arial"/>
          <w:bCs/>
          <w:sz w:val="24"/>
          <w:szCs w:val="24"/>
          <w:lang w:eastAsia="pt-BR"/>
        </w:rPr>
        <w:t>..................................</w:t>
      </w:r>
      <w:r>
        <w:rPr>
          <w:rFonts w:ascii="Arial" w:eastAsia="Times New Roman" w:hAnsi="Arial" w:cs="Arial"/>
          <w:bCs/>
          <w:sz w:val="24"/>
          <w:szCs w:val="24"/>
          <w:lang w:eastAsia="pt-BR"/>
        </w:rPr>
        <w:t>7</w:t>
      </w:r>
    </w:p>
    <w:p w14:paraId="4343CDB8" w14:textId="77777777" w:rsidR="00220613" w:rsidRDefault="00220613" w:rsidP="00220613">
      <w:pPr>
        <w:tabs>
          <w:tab w:val="right" w:leader="dot" w:pos="8788"/>
        </w:tabs>
        <w:spacing w:after="100" w:line="480" w:lineRule="auto"/>
        <w:jc w:val="both"/>
        <w:rPr>
          <w:rFonts w:ascii="Arial" w:eastAsia="Calibri" w:hAnsi="Arial" w:cs="Arial"/>
          <w:sz w:val="24"/>
          <w:szCs w:val="20"/>
        </w:rPr>
      </w:pPr>
      <w:r>
        <w:rPr>
          <w:rFonts w:ascii="Arial" w:eastAsia="Times New Roman" w:hAnsi="Arial" w:cs="Arial"/>
          <w:bCs/>
          <w:sz w:val="24"/>
          <w:szCs w:val="24"/>
          <w:lang w:eastAsia="pt-BR"/>
        </w:rPr>
        <w:t xml:space="preserve">2. </w:t>
      </w:r>
      <w:r>
        <w:rPr>
          <w:rFonts w:ascii="Arial" w:eastAsia="Calibri" w:hAnsi="Arial" w:cs="Arial"/>
          <w:sz w:val="24"/>
          <w:szCs w:val="20"/>
        </w:rPr>
        <w:t xml:space="preserve">Correlação entre Capacidade Funcional </w:t>
      </w:r>
      <w:r>
        <w:rPr>
          <w:rFonts w:ascii="Arial" w:eastAsia="Calibri" w:hAnsi="Arial" w:cs="Arial"/>
          <w:i/>
          <w:sz w:val="24"/>
          <w:szCs w:val="20"/>
        </w:rPr>
        <w:t>versus</w:t>
      </w:r>
      <w:r>
        <w:rPr>
          <w:rFonts w:ascii="Arial" w:eastAsia="Calibri" w:hAnsi="Arial" w:cs="Arial"/>
          <w:sz w:val="24"/>
          <w:szCs w:val="20"/>
        </w:rPr>
        <w:t xml:space="preserve"> Saúde Mental......................</w:t>
      </w:r>
      <w:r w:rsidR="00AB78EB">
        <w:rPr>
          <w:rFonts w:ascii="Arial" w:eastAsia="Calibri" w:hAnsi="Arial" w:cs="Arial"/>
          <w:sz w:val="24"/>
          <w:szCs w:val="20"/>
        </w:rPr>
        <w:t>.........</w:t>
      </w:r>
      <w:r>
        <w:rPr>
          <w:rFonts w:ascii="Arial" w:eastAsia="Calibri" w:hAnsi="Arial" w:cs="Arial"/>
          <w:sz w:val="24"/>
          <w:szCs w:val="20"/>
        </w:rPr>
        <w:t>..8</w:t>
      </w:r>
    </w:p>
    <w:p w14:paraId="1B37EDC7" w14:textId="77777777" w:rsidR="00220613" w:rsidRDefault="00220613" w:rsidP="00220613">
      <w:pPr>
        <w:tabs>
          <w:tab w:val="right" w:leader="dot" w:pos="8788"/>
        </w:tabs>
        <w:spacing w:after="100" w:line="480" w:lineRule="auto"/>
        <w:jc w:val="both"/>
        <w:rPr>
          <w:rFonts w:ascii="Arial" w:eastAsia="Calibri" w:hAnsi="Arial" w:cs="Arial"/>
          <w:sz w:val="24"/>
          <w:szCs w:val="20"/>
        </w:rPr>
      </w:pPr>
      <w:r>
        <w:rPr>
          <w:rFonts w:ascii="Arial" w:eastAsia="Calibri" w:hAnsi="Arial" w:cs="Arial"/>
          <w:sz w:val="24"/>
          <w:szCs w:val="20"/>
        </w:rPr>
        <w:t xml:space="preserve">3. Correlação entre Aspectos Sociais </w:t>
      </w:r>
      <w:r>
        <w:rPr>
          <w:rFonts w:ascii="Arial" w:eastAsia="Calibri" w:hAnsi="Arial" w:cs="Arial"/>
          <w:i/>
          <w:sz w:val="24"/>
          <w:szCs w:val="20"/>
        </w:rPr>
        <w:t>versus</w:t>
      </w:r>
      <w:r>
        <w:rPr>
          <w:rFonts w:ascii="Arial" w:eastAsia="Calibri" w:hAnsi="Arial" w:cs="Arial"/>
          <w:sz w:val="24"/>
          <w:szCs w:val="20"/>
        </w:rPr>
        <w:t xml:space="preserve"> Saúde Mental.................................</w:t>
      </w:r>
      <w:r w:rsidR="00AB78EB">
        <w:rPr>
          <w:rFonts w:ascii="Arial" w:eastAsia="Calibri" w:hAnsi="Arial" w:cs="Arial"/>
          <w:sz w:val="24"/>
          <w:szCs w:val="20"/>
        </w:rPr>
        <w:t>........</w:t>
      </w:r>
      <w:r>
        <w:rPr>
          <w:rFonts w:ascii="Arial" w:eastAsia="Calibri" w:hAnsi="Arial" w:cs="Arial"/>
          <w:sz w:val="24"/>
          <w:szCs w:val="20"/>
        </w:rPr>
        <w:t>8</w:t>
      </w:r>
    </w:p>
    <w:p w14:paraId="4BA9AE47" w14:textId="77777777" w:rsidR="00220613" w:rsidRDefault="00220613" w:rsidP="00220613">
      <w:pPr>
        <w:tabs>
          <w:tab w:val="right" w:leader="dot" w:pos="8788"/>
        </w:tabs>
        <w:spacing w:after="100" w:line="480" w:lineRule="auto"/>
        <w:rPr>
          <w:rFonts w:ascii="Arial" w:eastAsia="Times New Roman" w:hAnsi="Arial" w:cs="Arial"/>
          <w:sz w:val="24"/>
          <w:szCs w:val="24"/>
          <w:lang w:eastAsia="pt-BR"/>
        </w:rPr>
      </w:pPr>
    </w:p>
    <w:p w14:paraId="478FC278" w14:textId="77777777" w:rsidR="00220613" w:rsidRDefault="00220613" w:rsidP="00220613">
      <w:pPr>
        <w:spacing w:after="0" w:line="240" w:lineRule="auto"/>
        <w:rPr>
          <w:rFonts w:ascii="Arial" w:eastAsia="Times New Roman" w:hAnsi="Arial" w:cs="Times New Roman"/>
          <w:sz w:val="24"/>
          <w:szCs w:val="20"/>
          <w:lang w:eastAsia="pt-BR"/>
        </w:rPr>
      </w:pPr>
    </w:p>
    <w:p w14:paraId="712445EA" w14:textId="77777777" w:rsidR="00220613" w:rsidRDefault="00220613" w:rsidP="00220613">
      <w:pPr>
        <w:keepNext/>
        <w:spacing w:after="0" w:line="240" w:lineRule="auto"/>
        <w:outlineLvl w:val="0"/>
        <w:rPr>
          <w:rFonts w:ascii="Arial" w:eastAsia="Times New Roman" w:hAnsi="Arial" w:cs="Times New Roman"/>
          <w:b/>
          <w:sz w:val="24"/>
          <w:szCs w:val="20"/>
          <w:lang w:eastAsia="pt-BR"/>
        </w:rPr>
      </w:pPr>
    </w:p>
    <w:p w14:paraId="179B176C" w14:textId="77777777" w:rsidR="00220613" w:rsidRDefault="00220613" w:rsidP="00220613">
      <w:pPr>
        <w:tabs>
          <w:tab w:val="left" w:pos="8505"/>
        </w:tabs>
        <w:spacing w:after="0" w:line="240" w:lineRule="auto"/>
        <w:ind w:right="-284"/>
        <w:jc w:val="both"/>
        <w:rPr>
          <w:rFonts w:ascii="Arial" w:eastAsia="Times New Roman" w:hAnsi="Arial" w:cs="Times New Roman"/>
          <w:sz w:val="24"/>
          <w:szCs w:val="20"/>
          <w:lang w:eastAsia="pt-BR"/>
        </w:rPr>
      </w:pPr>
    </w:p>
    <w:p w14:paraId="33DE55FD" w14:textId="77777777" w:rsidR="00220613" w:rsidRDefault="00220613" w:rsidP="00220613"/>
    <w:p w14:paraId="739596E2" w14:textId="77777777" w:rsidR="00220613" w:rsidRDefault="00220613" w:rsidP="00220613"/>
    <w:p w14:paraId="4CCA6359" w14:textId="77777777" w:rsidR="00220613" w:rsidRDefault="00220613" w:rsidP="00220613"/>
    <w:p w14:paraId="0B5221EE" w14:textId="77777777" w:rsidR="00220613" w:rsidRDefault="00220613" w:rsidP="00220613"/>
    <w:p w14:paraId="68EC5DB5" w14:textId="77777777" w:rsidR="00220613" w:rsidRDefault="00220613" w:rsidP="00220613"/>
    <w:p w14:paraId="4ED3D613" w14:textId="77777777" w:rsidR="00220613" w:rsidRDefault="00220613" w:rsidP="00220613"/>
    <w:p w14:paraId="2FC87144" w14:textId="77777777" w:rsidR="00220613" w:rsidRDefault="00220613" w:rsidP="00220613"/>
    <w:p w14:paraId="37AE19CA" w14:textId="77777777" w:rsidR="00220613" w:rsidRDefault="00220613" w:rsidP="00220613"/>
    <w:p w14:paraId="2D203D4A" w14:textId="77777777" w:rsidR="00220613" w:rsidRDefault="00220613" w:rsidP="00220613"/>
    <w:p w14:paraId="48DC10BB" w14:textId="77777777" w:rsidR="00220613" w:rsidRDefault="00220613" w:rsidP="00220613"/>
    <w:p w14:paraId="20C917E0" w14:textId="77777777" w:rsidR="009542E4" w:rsidRDefault="009542E4">
      <w:pPr>
        <w:sectPr w:rsidR="009542E4" w:rsidSect="00901610">
          <w:footerReference w:type="default" r:id="rId7"/>
          <w:pgSz w:w="11906" w:h="16838"/>
          <w:pgMar w:top="1418" w:right="1418" w:bottom="1418" w:left="1418" w:header="708" w:footer="708" w:gutter="0"/>
          <w:pgNumType w:fmt="lowerRoman" w:start="3"/>
          <w:cols w:space="708"/>
          <w:docGrid w:linePitch="360"/>
        </w:sectPr>
      </w:pPr>
      <w:r>
        <w:br w:type="page"/>
      </w:r>
    </w:p>
    <w:p w14:paraId="5DA5BD12" w14:textId="77777777" w:rsidR="009542E4" w:rsidRPr="009542E4" w:rsidRDefault="009542E4" w:rsidP="009542E4">
      <w:pPr>
        <w:pStyle w:val="PargrafodaLista"/>
        <w:autoSpaceDE w:val="0"/>
        <w:autoSpaceDN w:val="0"/>
        <w:adjustRightInd w:val="0"/>
        <w:spacing w:line="480" w:lineRule="auto"/>
        <w:ind w:left="0"/>
        <w:rPr>
          <w:rFonts w:ascii="Arial" w:hAnsi="Arial" w:cs="Arial"/>
          <w:b/>
        </w:rPr>
      </w:pPr>
      <w:r w:rsidRPr="009542E4">
        <w:rPr>
          <w:rFonts w:ascii="Arial" w:hAnsi="Arial" w:cs="Arial"/>
          <w:b/>
        </w:rPr>
        <w:lastRenderedPageBreak/>
        <w:t>1. INTRODUÇÃO</w:t>
      </w:r>
    </w:p>
    <w:p w14:paraId="3A534D6E" w14:textId="77777777" w:rsidR="009542E4" w:rsidRPr="009542E4" w:rsidRDefault="009542E4" w:rsidP="009542E4">
      <w:pPr>
        <w:pStyle w:val="PargrafodaLista"/>
        <w:autoSpaceDE w:val="0"/>
        <w:autoSpaceDN w:val="0"/>
        <w:adjustRightInd w:val="0"/>
        <w:spacing w:line="480" w:lineRule="auto"/>
        <w:ind w:left="0"/>
        <w:rPr>
          <w:rFonts w:ascii="Arial" w:hAnsi="Arial" w:cs="Arial"/>
          <w:b/>
        </w:rPr>
      </w:pPr>
    </w:p>
    <w:p w14:paraId="28CE5266" w14:textId="77777777" w:rsidR="009542E4" w:rsidRPr="009542E4" w:rsidRDefault="009542E4" w:rsidP="009542E4">
      <w:pPr>
        <w:spacing w:after="0" w:line="480" w:lineRule="auto"/>
        <w:ind w:firstLine="851"/>
        <w:jc w:val="both"/>
        <w:rPr>
          <w:rFonts w:ascii="Arial" w:eastAsia="Calibri" w:hAnsi="Arial" w:cs="Arial"/>
          <w:b/>
          <w:sz w:val="24"/>
          <w:szCs w:val="24"/>
        </w:rPr>
      </w:pPr>
      <w:r w:rsidRPr="009542E4">
        <w:rPr>
          <w:rFonts w:ascii="Arial" w:eastAsia="Calibri" w:hAnsi="Arial" w:cs="Arial"/>
          <w:sz w:val="24"/>
          <w:szCs w:val="24"/>
        </w:rPr>
        <w:t xml:space="preserve">A doença renal crônica (DRC) apresenta elevada taxa de morbidade e mortalidade, emergindo como um sério problema de saúde pública em todo o mundo. No Brasil, a prevalência de pacientes mantidos em programa dialítico vem aumentando consideravelmente nos últimos anos, em decorrência do número de transplantes renais não acompanhar esse crescimento. Estatísticas apontam uma prevalência global de pacientes em terapia renal substitutiva em torno de 518/1.000.000 de habitantes, sendo que aproximadamente 90% dos pacientes que se encontram em programa dialítico no Brasil estão em </w:t>
      </w:r>
      <w:r w:rsidRPr="009542E4">
        <w:rPr>
          <w:rFonts w:ascii="Arial" w:eastAsia="Calibri" w:hAnsi="Arial" w:cs="Arial"/>
          <w:sz w:val="24"/>
          <w:szCs w:val="24"/>
          <w:shd w:val="clear" w:color="auto" w:fill="FFFFFF"/>
        </w:rPr>
        <w:t>hemodiálise (HD)</w:t>
      </w:r>
      <w:r w:rsidRPr="009542E4">
        <w:rPr>
          <w:rFonts w:ascii="Arial" w:eastAsia="Calibri" w:hAnsi="Arial" w:cs="Arial"/>
          <w:sz w:val="24"/>
          <w:szCs w:val="24"/>
          <w:vertAlign w:val="superscript"/>
        </w:rPr>
        <w:t xml:space="preserve"> 1</w:t>
      </w:r>
      <w:r w:rsidRPr="00646061">
        <w:rPr>
          <w:rFonts w:ascii="Arial" w:eastAsia="Calibri" w:hAnsi="Arial" w:cs="Arial"/>
          <w:sz w:val="24"/>
          <w:szCs w:val="24"/>
        </w:rPr>
        <w:t>.</w:t>
      </w:r>
    </w:p>
    <w:p w14:paraId="0E3BD9F1" w14:textId="77777777" w:rsidR="009542E4" w:rsidRPr="009542E4"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9542E4">
        <w:rPr>
          <w:rFonts w:ascii="Arial" w:eastAsia="Calibri" w:hAnsi="Arial" w:cs="Arial"/>
          <w:sz w:val="24"/>
          <w:szCs w:val="24"/>
        </w:rPr>
        <w:t xml:space="preserve">Dentre as modalidades que substituem os rins diante da falência renal progressiva e irreversível, destacam-se a diálise peritoneal ambulatorial contínua, diálise peritoneal automatizada, transplante renal e hemodiálise. Destaca-se que estas terapias são escolhidas de modo individualizado considerando o estágio da doença.  No tocante à HD, busca-se a longo prazo reduzir as complicações da DRC evitando a morte por </w:t>
      </w:r>
      <w:proofErr w:type="spellStart"/>
      <w:r w:rsidRPr="009542E4">
        <w:rPr>
          <w:rFonts w:ascii="Arial" w:eastAsia="Calibri" w:hAnsi="Arial" w:cs="Arial"/>
          <w:sz w:val="24"/>
          <w:szCs w:val="24"/>
        </w:rPr>
        <w:t>hipervolemia</w:t>
      </w:r>
      <w:proofErr w:type="spellEnd"/>
      <w:r w:rsidRPr="009542E4">
        <w:rPr>
          <w:rFonts w:ascii="Arial" w:eastAsia="Calibri" w:hAnsi="Arial" w:cs="Arial"/>
          <w:sz w:val="24"/>
          <w:szCs w:val="24"/>
        </w:rPr>
        <w:t xml:space="preserve"> ou </w:t>
      </w:r>
      <w:proofErr w:type="spellStart"/>
      <w:r w:rsidRPr="009542E4">
        <w:rPr>
          <w:rFonts w:ascii="Arial" w:eastAsia="Calibri" w:hAnsi="Arial" w:cs="Arial"/>
          <w:sz w:val="24"/>
          <w:szCs w:val="24"/>
        </w:rPr>
        <w:t>hiperpotassemia</w:t>
      </w:r>
      <w:proofErr w:type="spellEnd"/>
      <w:r w:rsidRPr="009542E4">
        <w:rPr>
          <w:rFonts w:ascii="Arial" w:eastAsia="Calibri" w:hAnsi="Arial" w:cs="Arial"/>
          <w:sz w:val="24"/>
          <w:szCs w:val="24"/>
        </w:rPr>
        <w:t xml:space="preserve"> e revertendo os sintomas urêmicos</w:t>
      </w:r>
      <w:r w:rsidRPr="009542E4">
        <w:rPr>
          <w:rFonts w:ascii="Arial" w:eastAsia="Calibri" w:hAnsi="Arial" w:cs="Arial"/>
          <w:sz w:val="24"/>
          <w:szCs w:val="24"/>
          <w:vertAlign w:val="superscript"/>
        </w:rPr>
        <w:t>2</w:t>
      </w:r>
      <w:r w:rsidRPr="009542E4">
        <w:rPr>
          <w:rFonts w:ascii="Arial" w:eastAsia="Calibri" w:hAnsi="Arial" w:cs="Arial"/>
          <w:sz w:val="24"/>
          <w:szCs w:val="24"/>
        </w:rPr>
        <w:t xml:space="preserve">. </w:t>
      </w:r>
    </w:p>
    <w:p w14:paraId="29249F96" w14:textId="77777777" w:rsidR="009542E4" w:rsidRPr="009542E4" w:rsidRDefault="009542E4" w:rsidP="009542E4">
      <w:pPr>
        <w:spacing w:after="0" w:line="480" w:lineRule="auto"/>
        <w:ind w:firstLine="851"/>
        <w:jc w:val="both"/>
        <w:rPr>
          <w:rFonts w:ascii="Arial" w:eastAsia="Calibri" w:hAnsi="Arial" w:cs="Arial"/>
          <w:sz w:val="24"/>
          <w:szCs w:val="24"/>
        </w:rPr>
      </w:pPr>
      <w:r w:rsidRPr="009542E4">
        <w:rPr>
          <w:rFonts w:ascii="Arial" w:eastAsia="Calibri" w:hAnsi="Arial" w:cs="Arial"/>
          <w:sz w:val="24"/>
          <w:szCs w:val="24"/>
        </w:rPr>
        <w:t xml:space="preserve">Todavia, esta tecnologia por si só não é capaz de oferecer aos pacientes a desejada qualidade de vida (QV), contribuindo apenas com o aumento da sobrevida. Desde o início do tratamento </w:t>
      </w:r>
      <w:proofErr w:type="spellStart"/>
      <w:r w:rsidRPr="009542E4">
        <w:rPr>
          <w:rFonts w:ascii="Arial" w:eastAsia="Calibri" w:hAnsi="Arial" w:cs="Arial"/>
          <w:sz w:val="24"/>
          <w:szCs w:val="24"/>
        </w:rPr>
        <w:t>hemodialítico</w:t>
      </w:r>
      <w:proofErr w:type="spellEnd"/>
      <w:r w:rsidRPr="009542E4">
        <w:rPr>
          <w:rFonts w:ascii="Arial" w:eastAsia="Calibri" w:hAnsi="Arial" w:cs="Arial"/>
          <w:sz w:val="24"/>
          <w:szCs w:val="24"/>
        </w:rPr>
        <w:t>, o paciente apresenta diversos sintomas com diferentes graus de limitações biopsicossociais</w:t>
      </w:r>
      <w:r w:rsidRPr="009542E4">
        <w:rPr>
          <w:rFonts w:ascii="Arial" w:eastAsia="Calibri" w:hAnsi="Arial" w:cs="Arial"/>
          <w:sz w:val="24"/>
          <w:szCs w:val="24"/>
          <w:vertAlign w:val="superscript"/>
        </w:rPr>
        <w:t>3</w:t>
      </w:r>
      <w:r w:rsidRPr="009542E4">
        <w:rPr>
          <w:rFonts w:ascii="Arial" w:eastAsia="Calibri" w:hAnsi="Arial" w:cs="Arial"/>
          <w:sz w:val="24"/>
          <w:szCs w:val="24"/>
        </w:rPr>
        <w:t>.</w:t>
      </w:r>
    </w:p>
    <w:p w14:paraId="7D0AF755" w14:textId="77777777" w:rsidR="009542E4" w:rsidRPr="009542E4"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9542E4">
        <w:rPr>
          <w:rFonts w:ascii="Arial" w:eastAsia="Calibri" w:hAnsi="Arial" w:cs="Arial"/>
          <w:sz w:val="24"/>
          <w:szCs w:val="24"/>
        </w:rPr>
        <w:t xml:space="preserve">Quando um paciente é submetido ao tratamento </w:t>
      </w:r>
      <w:proofErr w:type="spellStart"/>
      <w:r w:rsidRPr="009542E4">
        <w:rPr>
          <w:rFonts w:ascii="Arial" w:eastAsia="Calibri" w:hAnsi="Arial" w:cs="Arial"/>
          <w:sz w:val="24"/>
          <w:szCs w:val="24"/>
        </w:rPr>
        <w:t>hemodialítico</w:t>
      </w:r>
      <w:proofErr w:type="spellEnd"/>
      <w:r w:rsidRPr="009542E4">
        <w:rPr>
          <w:rFonts w:ascii="Arial" w:eastAsia="Calibri" w:hAnsi="Arial" w:cs="Arial"/>
          <w:sz w:val="24"/>
          <w:szCs w:val="24"/>
        </w:rPr>
        <w:t xml:space="preserve"> várias limitações e alterações de cunho biopsicossocial surgem, repercutindo de modo desfavorável em sua QV, “conceituada como a percepção da pessoa quanto à sua </w:t>
      </w:r>
      <w:r w:rsidRPr="009542E4">
        <w:rPr>
          <w:rFonts w:ascii="Arial" w:eastAsia="Calibri" w:hAnsi="Arial" w:cs="Arial"/>
          <w:sz w:val="24"/>
          <w:szCs w:val="24"/>
        </w:rPr>
        <w:lastRenderedPageBreak/>
        <w:t>posição na vida, no contexto cultural e sistemas de valores nos quais ela vive, assim como quanto aos seus objetivos, expectativas, padrões e preocupações”</w:t>
      </w:r>
      <w:r w:rsidRPr="009542E4">
        <w:rPr>
          <w:rFonts w:ascii="Arial" w:eastAsia="Calibri" w:hAnsi="Arial" w:cs="Arial"/>
          <w:sz w:val="24"/>
          <w:szCs w:val="24"/>
          <w:vertAlign w:val="superscript"/>
        </w:rPr>
        <w:t>2</w:t>
      </w:r>
      <w:r w:rsidRPr="009542E4">
        <w:rPr>
          <w:rFonts w:ascii="Arial" w:eastAsia="Calibri" w:hAnsi="Arial" w:cs="Arial"/>
          <w:sz w:val="24"/>
          <w:szCs w:val="24"/>
        </w:rPr>
        <w:t>.</w:t>
      </w:r>
    </w:p>
    <w:p w14:paraId="28BF80C6" w14:textId="77777777" w:rsidR="009542E4" w:rsidRPr="009542E4"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9542E4">
        <w:rPr>
          <w:rFonts w:ascii="Arial" w:eastAsia="Calibri" w:hAnsi="Arial" w:cs="Arial"/>
          <w:sz w:val="24"/>
          <w:szCs w:val="24"/>
        </w:rPr>
        <w:t xml:space="preserve">Alguns estudos comparam homens e mulheres submetidos a tratamento </w:t>
      </w:r>
      <w:proofErr w:type="spellStart"/>
      <w:r w:rsidRPr="009542E4">
        <w:rPr>
          <w:rFonts w:ascii="Arial" w:eastAsia="Calibri" w:hAnsi="Arial" w:cs="Arial"/>
          <w:sz w:val="24"/>
          <w:szCs w:val="24"/>
        </w:rPr>
        <w:t>hemodialitico</w:t>
      </w:r>
      <w:proofErr w:type="spellEnd"/>
      <w:r w:rsidRPr="009542E4">
        <w:rPr>
          <w:rFonts w:ascii="Arial" w:eastAsia="Calibri" w:hAnsi="Arial" w:cs="Arial"/>
          <w:sz w:val="24"/>
          <w:szCs w:val="24"/>
        </w:rPr>
        <w:t xml:space="preserve"> mostrando que as mulheres têm sua QV mais afetada, pois a dimensão física é consideravelmente atingida podendo afetar ainda a dimensão psíquica devido ao descontrole hormonal o qual pode acarretar um quadro depressivo, além da perda do papel familiar acompanhada por medo e desequilíbrio emocional, atingindo fortemente a autoestima dessas pacientes</w:t>
      </w:r>
      <w:r w:rsidRPr="009542E4">
        <w:rPr>
          <w:rFonts w:ascii="Arial" w:eastAsia="Calibri" w:hAnsi="Arial" w:cs="Arial"/>
          <w:sz w:val="24"/>
          <w:szCs w:val="24"/>
          <w:vertAlign w:val="superscript"/>
        </w:rPr>
        <w:t>4-5</w:t>
      </w:r>
      <w:r w:rsidRPr="009542E4">
        <w:rPr>
          <w:rFonts w:ascii="Arial" w:eastAsia="Calibri" w:hAnsi="Arial" w:cs="Arial"/>
          <w:sz w:val="24"/>
          <w:szCs w:val="24"/>
        </w:rPr>
        <w:t>.</w:t>
      </w:r>
    </w:p>
    <w:p w14:paraId="55BC005F" w14:textId="77777777" w:rsidR="009542E4" w:rsidRPr="009542E4"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9542E4">
        <w:rPr>
          <w:rFonts w:ascii="Arial" w:eastAsia="Calibri" w:hAnsi="Arial" w:cs="Arial"/>
          <w:sz w:val="24"/>
          <w:szCs w:val="24"/>
        </w:rPr>
        <w:t>Por todos estes apontamentos, ressalta-se a importância do cuidado de enfermagem sistematizado. Ao atuar de modo mais constante e mais próximo da mulher em HD, o enfermeiro deve buscar conhecer os fatores que interferem em sua qualidade de vida planejando a assistência com vistas a contribuir para o aumento desta. Ao acompanhar a trajetória e evolução da paciente com DRC, o profissional pode motivá-la a usufruir a melhor maneira possível de sua QV dentro do quadro clinico que lhe é característico</w:t>
      </w:r>
      <w:r w:rsidRPr="009542E4">
        <w:rPr>
          <w:rFonts w:ascii="Arial" w:eastAsia="Calibri" w:hAnsi="Arial" w:cs="Arial"/>
          <w:sz w:val="24"/>
          <w:szCs w:val="24"/>
          <w:vertAlign w:val="superscript"/>
        </w:rPr>
        <w:t>3</w:t>
      </w:r>
      <w:r w:rsidRPr="009542E4">
        <w:rPr>
          <w:rFonts w:ascii="Arial" w:eastAsia="Calibri" w:hAnsi="Arial" w:cs="Arial"/>
          <w:sz w:val="24"/>
          <w:szCs w:val="24"/>
        </w:rPr>
        <w:t xml:space="preserve">.  </w:t>
      </w:r>
    </w:p>
    <w:p w14:paraId="2867318D" w14:textId="77777777" w:rsidR="009542E4" w:rsidRPr="009542E4" w:rsidRDefault="009542E4" w:rsidP="009542E4">
      <w:pPr>
        <w:autoSpaceDE w:val="0"/>
        <w:autoSpaceDN w:val="0"/>
        <w:adjustRightInd w:val="0"/>
        <w:spacing w:after="0" w:line="480" w:lineRule="auto"/>
        <w:ind w:firstLine="851"/>
        <w:jc w:val="both"/>
        <w:rPr>
          <w:rFonts w:ascii="Arial" w:hAnsi="Arial" w:cs="Arial"/>
          <w:sz w:val="24"/>
          <w:szCs w:val="24"/>
        </w:rPr>
      </w:pPr>
      <w:r w:rsidRPr="009542E4">
        <w:rPr>
          <w:rFonts w:ascii="Arial" w:eastAsia="Calibri" w:hAnsi="Arial" w:cs="Arial"/>
          <w:sz w:val="24"/>
          <w:szCs w:val="24"/>
        </w:rPr>
        <w:t xml:space="preserve">Assim, tornaram-se objetivos deste estudo </w:t>
      </w:r>
      <w:r w:rsidRPr="009542E4">
        <w:rPr>
          <w:rFonts w:ascii="Arial" w:hAnsi="Arial" w:cs="Arial"/>
          <w:sz w:val="24"/>
          <w:szCs w:val="24"/>
        </w:rPr>
        <w:t xml:space="preserve">investigar a qualidade de vida de mulheres submetidas à hemodiálise a partir do questionário SF-36; </w:t>
      </w:r>
      <w:proofErr w:type="gramStart"/>
      <w:r w:rsidRPr="009542E4">
        <w:rPr>
          <w:rFonts w:ascii="Arial" w:hAnsi="Arial" w:cs="Arial"/>
          <w:sz w:val="24"/>
          <w:szCs w:val="24"/>
        </w:rPr>
        <w:t>Analisar</w:t>
      </w:r>
      <w:proofErr w:type="gramEnd"/>
      <w:r w:rsidRPr="009542E4">
        <w:rPr>
          <w:rFonts w:ascii="Arial" w:hAnsi="Arial" w:cs="Arial"/>
          <w:sz w:val="24"/>
          <w:szCs w:val="24"/>
        </w:rPr>
        <w:t xml:space="preserve"> os elementos que influenciam a qualidade de vida de mulheres em hemodiálise e; Discutir a atuação do enfermeiro para promoção de maior qualidade de vida às pacientes nesta modalidade de terapia renal substitutiva.</w:t>
      </w:r>
    </w:p>
    <w:p w14:paraId="19E4BD6D" w14:textId="77777777" w:rsidR="009542E4" w:rsidRPr="009542E4" w:rsidRDefault="009542E4" w:rsidP="009542E4">
      <w:pPr>
        <w:autoSpaceDE w:val="0"/>
        <w:autoSpaceDN w:val="0"/>
        <w:adjustRightInd w:val="0"/>
        <w:spacing w:after="0" w:line="480" w:lineRule="auto"/>
        <w:ind w:firstLine="851"/>
        <w:jc w:val="both"/>
        <w:rPr>
          <w:rFonts w:ascii="Arial" w:hAnsi="Arial" w:cs="Arial"/>
          <w:sz w:val="24"/>
          <w:szCs w:val="24"/>
        </w:rPr>
      </w:pPr>
    </w:p>
    <w:p w14:paraId="7743B1D8" w14:textId="77777777" w:rsidR="009542E4" w:rsidRDefault="009542E4">
      <w:pPr>
        <w:rPr>
          <w:rFonts w:ascii="Arial" w:hAnsi="Arial" w:cs="Arial"/>
          <w:sz w:val="24"/>
          <w:szCs w:val="24"/>
        </w:rPr>
      </w:pPr>
      <w:r>
        <w:rPr>
          <w:rFonts w:ascii="Arial" w:hAnsi="Arial" w:cs="Arial"/>
          <w:sz w:val="24"/>
          <w:szCs w:val="24"/>
        </w:rPr>
        <w:br w:type="page"/>
      </w:r>
    </w:p>
    <w:p w14:paraId="7B0AB4F5" w14:textId="77777777" w:rsidR="009542E4" w:rsidRPr="009542E4" w:rsidRDefault="009542E4" w:rsidP="009542E4">
      <w:pPr>
        <w:pStyle w:val="PargrafodaLista"/>
        <w:tabs>
          <w:tab w:val="left" w:pos="567"/>
        </w:tabs>
        <w:spacing w:line="480" w:lineRule="auto"/>
        <w:ind w:left="0"/>
        <w:rPr>
          <w:rFonts w:ascii="Arial" w:hAnsi="Arial" w:cs="Arial"/>
          <w:b/>
          <w:color w:val="000000"/>
        </w:rPr>
      </w:pPr>
      <w:r w:rsidRPr="009542E4">
        <w:rPr>
          <w:rFonts w:ascii="Arial" w:hAnsi="Arial" w:cs="Arial"/>
          <w:b/>
          <w:color w:val="000000"/>
        </w:rPr>
        <w:lastRenderedPageBreak/>
        <w:t>2. MÉTODOS</w:t>
      </w:r>
    </w:p>
    <w:p w14:paraId="64CD2731" w14:textId="77777777" w:rsidR="009542E4" w:rsidRPr="009542E4" w:rsidRDefault="009542E4" w:rsidP="009542E4">
      <w:pPr>
        <w:spacing w:after="0" w:line="480" w:lineRule="auto"/>
        <w:ind w:left="720"/>
        <w:jc w:val="center"/>
        <w:rPr>
          <w:rFonts w:ascii="Arial" w:hAnsi="Arial" w:cs="Arial"/>
          <w:b/>
          <w:color w:val="000000"/>
          <w:sz w:val="24"/>
          <w:szCs w:val="24"/>
        </w:rPr>
      </w:pPr>
    </w:p>
    <w:p w14:paraId="2D657D4F" w14:textId="77777777" w:rsidR="009542E4" w:rsidRPr="009542E4" w:rsidRDefault="009542E4" w:rsidP="009542E4">
      <w:pPr>
        <w:pStyle w:val="SemEspaamento"/>
        <w:spacing w:line="480" w:lineRule="auto"/>
        <w:ind w:firstLine="851"/>
        <w:jc w:val="both"/>
        <w:rPr>
          <w:rFonts w:ascii="Arial" w:hAnsi="Arial" w:cs="Arial"/>
          <w:sz w:val="24"/>
          <w:szCs w:val="24"/>
        </w:rPr>
      </w:pPr>
      <w:r w:rsidRPr="009542E4">
        <w:rPr>
          <w:rFonts w:ascii="Arial" w:hAnsi="Arial" w:cs="Arial"/>
          <w:sz w:val="24"/>
          <w:szCs w:val="24"/>
        </w:rPr>
        <w:t>Pesquisa quantitativa do tipo transversal, de caráter descritivo e exploratório.</w:t>
      </w:r>
      <w:r>
        <w:rPr>
          <w:rFonts w:ascii="Arial" w:hAnsi="Arial" w:cs="Arial"/>
          <w:sz w:val="24"/>
          <w:szCs w:val="24"/>
        </w:rPr>
        <w:t xml:space="preserve"> </w:t>
      </w:r>
      <w:r w:rsidRPr="009542E4">
        <w:rPr>
          <w:rFonts w:ascii="Arial" w:hAnsi="Arial" w:cs="Arial"/>
          <w:sz w:val="24"/>
          <w:szCs w:val="24"/>
        </w:rPr>
        <w:t xml:space="preserve">A amostra do tipo não probabilística por conveniência se constituiu de 79 mulheres submetidas à hemodiálise em clínica para tratamento da DRC localizada no município de Juiz de </w:t>
      </w:r>
      <w:proofErr w:type="spellStart"/>
      <w:r w:rsidRPr="009542E4">
        <w:rPr>
          <w:rFonts w:ascii="Arial" w:hAnsi="Arial" w:cs="Arial"/>
          <w:sz w:val="24"/>
          <w:szCs w:val="24"/>
        </w:rPr>
        <w:t>Fora-MG</w:t>
      </w:r>
      <w:proofErr w:type="spellEnd"/>
      <w:r w:rsidRPr="009542E4">
        <w:rPr>
          <w:rFonts w:ascii="Arial" w:hAnsi="Arial" w:cs="Arial"/>
          <w:sz w:val="24"/>
          <w:szCs w:val="24"/>
        </w:rPr>
        <w:t xml:space="preserve">. </w:t>
      </w:r>
    </w:p>
    <w:p w14:paraId="298518DE" w14:textId="77777777" w:rsidR="009542E4" w:rsidRPr="009542E4" w:rsidRDefault="009542E4" w:rsidP="009542E4">
      <w:pPr>
        <w:pStyle w:val="Default"/>
        <w:widowControl/>
        <w:suppressAutoHyphens w:val="0"/>
        <w:autoSpaceDN w:val="0"/>
        <w:adjustRightInd w:val="0"/>
        <w:spacing w:line="480" w:lineRule="auto"/>
        <w:ind w:firstLine="851"/>
        <w:jc w:val="both"/>
        <w:rPr>
          <w:rFonts w:ascii="Arial" w:hAnsi="Arial" w:cs="Arial"/>
          <w:lang w:eastAsia="en-US"/>
        </w:rPr>
      </w:pPr>
      <w:r w:rsidRPr="009542E4">
        <w:rPr>
          <w:rFonts w:ascii="Arial" w:hAnsi="Arial" w:cs="Arial"/>
        </w:rPr>
        <w:t>Os critérios de inclusão consistiram em m</w:t>
      </w:r>
      <w:r w:rsidRPr="009542E4">
        <w:rPr>
          <w:rFonts w:ascii="Arial" w:hAnsi="Arial" w:cs="Arial"/>
          <w:color w:val="auto"/>
        </w:rPr>
        <w:t>ulheres com idade acima de 18 anos e que utilizavam apenas a hemodiálise como terapia renal substitutiva há pelo menos seis meses. Excluíram-se mulheres portadoras de transtorno mental, com dificuldades de verbalização e que apresentaram intercorrências clínicas durante a sessão de HD.</w:t>
      </w:r>
    </w:p>
    <w:p w14:paraId="7217B5F7" w14:textId="77777777" w:rsidR="009542E4" w:rsidRPr="009542E4" w:rsidRDefault="009542E4" w:rsidP="009542E4">
      <w:pPr>
        <w:pStyle w:val="SemEspaamento"/>
        <w:spacing w:line="480" w:lineRule="auto"/>
        <w:ind w:firstLine="851"/>
        <w:jc w:val="both"/>
        <w:rPr>
          <w:rFonts w:ascii="Arial" w:hAnsi="Arial" w:cs="Arial"/>
          <w:sz w:val="24"/>
          <w:szCs w:val="24"/>
        </w:rPr>
      </w:pPr>
      <w:r w:rsidRPr="009542E4">
        <w:rPr>
          <w:rFonts w:ascii="Arial" w:hAnsi="Arial" w:cs="Arial"/>
          <w:sz w:val="24"/>
          <w:szCs w:val="24"/>
        </w:rPr>
        <w:t xml:space="preserve">Ressalta-se que a amostra foi estimada em 96 mulheres e que a perda amostral se deveu ao quadro clínico das pacientes e negativa de participação no estudo. </w:t>
      </w:r>
    </w:p>
    <w:p w14:paraId="12ACC336" w14:textId="77777777" w:rsidR="009542E4" w:rsidRPr="009542E4" w:rsidRDefault="009542E4" w:rsidP="009542E4">
      <w:pPr>
        <w:pStyle w:val="SemEspaamento"/>
        <w:spacing w:line="480" w:lineRule="auto"/>
        <w:ind w:firstLine="851"/>
        <w:jc w:val="both"/>
        <w:rPr>
          <w:rFonts w:ascii="Arial" w:hAnsi="Arial" w:cs="Arial"/>
          <w:sz w:val="24"/>
          <w:szCs w:val="24"/>
        </w:rPr>
      </w:pPr>
      <w:r w:rsidRPr="009542E4">
        <w:rPr>
          <w:rFonts w:ascii="Arial" w:hAnsi="Arial" w:cs="Arial"/>
          <w:sz w:val="24"/>
          <w:szCs w:val="24"/>
        </w:rPr>
        <w:t xml:space="preserve">A técnica de coleta de dados foi a entrevista apoiada por dois instrumentos, sendo um formulário contendo perguntas abordando aspectos sociais e clínicos com o objetivo de caracterizar a amostra e traçar um perfil das pacientes; o formulário </w:t>
      </w:r>
      <w:r w:rsidRPr="009542E4">
        <w:rPr>
          <w:rFonts w:ascii="Arial" w:hAnsi="Arial" w:cs="Arial"/>
          <w:i/>
          <w:sz w:val="24"/>
          <w:szCs w:val="24"/>
        </w:rPr>
        <w:t xml:space="preserve">36-Item Short </w:t>
      </w:r>
      <w:proofErr w:type="spellStart"/>
      <w:r w:rsidRPr="009542E4">
        <w:rPr>
          <w:rFonts w:ascii="Arial" w:hAnsi="Arial" w:cs="Arial"/>
          <w:i/>
          <w:sz w:val="24"/>
          <w:szCs w:val="24"/>
        </w:rPr>
        <w:t>Form</w:t>
      </w:r>
      <w:proofErr w:type="spellEnd"/>
      <w:r w:rsidRPr="009542E4">
        <w:rPr>
          <w:rFonts w:ascii="Arial" w:hAnsi="Arial" w:cs="Arial"/>
          <w:i/>
          <w:sz w:val="24"/>
          <w:szCs w:val="24"/>
        </w:rPr>
        <w:t xml:space="preserve"> Health </w:t>
      </w:r>
      <w:proofErr w:type="spellStart"/>
      <w:r w:rsidRPr="009542E4">
        <w:rPr>
          <w:rFonts w:ascii="Arial" w:hAnsi="Arial" w:cs="Arial"/>
          <w:i/>
          <w:sz w:val="24"/>
          <w:szCs w:val="24"/>
        </w:rPr>
        <w:t>Survey</w:t>
      </w:r>
      <w:proofErr w:type="spellEnd"/>
      <w:r w:rsidRPr="009542E4">
        <w:rPr>
          <w:rFonts w:ascii="Arial" w:hAnsi="Arial" w:cs="Arial"/>
          <w:sz w:val="24"/>
          <w:szCs w:val="24"/>
        </w:rPr>
        <w:t xml:space="preserve"> (SF-36)</w:t>
      </w:r>
      <w:r w:rsidRPr="009542E4">
        <w:rPr>
          <w:rFonts w:ascii="Arial" w:hAnsi="Arial" w:cs="Arial"/>
          <w:sz w:val="24"/>
          <w:szCs w:val="24"/>
          <w:vertAlign w:val="superscript"/>
        </w:rPr>
        <w:t>9</w:t>
      </w:r>
      <w:r w:rsidRPr="009542E4">
        <w:rPr>
          <w:rFonts w:ascii="Arial" w:hAnsi="Arial" w:cs="Arial"/>
          <w:sz w:val="24"/>
          <w:szCs w:val="24"/>
        </w:rPr>
        <w:t>, na versão brasileira, que avalia a QV do indivíduo e consiste de oito domínios, a saber: capacidade funcional, limitação por aspectos físicos, dor, estado geral de saúde, vitalidade, aspectos sociais, aspectos emocionais e saúde mental. Os escores dos itens desse questionário variam entre 0 e 100; os valores menores correspondem à qualidade de vida relacionada à saúde menos favorável, enquanto que os escores mais elevados refletem QV melhor.</w:t>
      </w:r>
    </w:p>
    <w:p w14:paraId="08C9B979" w14:textId="77777777" w:rsidR="009542E4" w:rsidRPr="009542E4" w:rsidRDefault="009542E4" w:rsidP="009542E4">
      <w:pPr>
        <w:pStyle w:val="SemEspaamento"/>
        <w:spacing w:line="480" w:lineRule="auto"/>
        <w:ind w:firstLine="851"/>
        <w:jc w:val="both"/>
        <w:rPr>
          <w:rFonts w:ascii="Arial" w:hAnsi="Arial" w:cs="Arial"/>
          <w:sz w:val="24"/>
          <w:szCs w:val="24"/>
        </w:rPr>
      </w:pPr>
      <w:r w:rsidRPr="009542E4">
        <w:rPr>
          <w:rFonts w:ascii="Arial" w:hAnsi="Arial" w:cs="Arial"/>
          <w:sz w:val="24"/>
          <w:szCs w:val="24"/>
        </w:rPr>
        <w:t xml:space="preserve">A coleta de dados foi realizada no período de janeiro e fevereiro de 2016. Inicialmente, a pesquisadora se dirigiu à clínica nos turnos de realização da terapia renal em questão e convidou as mulheres para participarem da pesquisa durante as </w:t>
      </w:r>
      <w:r w:rsidRPr="009542E4">
        <w:rPr>
          <w:rFonts w:ascii="Arial" w:hAnsi="Arial" w:cs="Arial"/>
          <w:sz w:val="24"/>
          <w:szCs w:val="24"/>
        </w:rPr>
        <w:lastRenderedPageBreak/>
        <w:t>sessões de HD, por entender que neste período de quatro horas as pacientes estão ociosas, oportunizando o aproveitamento do tempo para a entrevista, a qual ocorreu após o aceite e assinatura do Termo de Consentimento Livre e Esclarecido (TCLE).</w:t>
      </w:r>
    </w:p>
    <w:p w14:paraId="3DDD1C0B" w14:textId="77777777" w:rsidR="009542E4" w:rsidRPr="009542E4" w:rsidRDefault="009542E4" w:rsidP="009542E4">
      <w:pPr>
        <w:pStyle w:val="SemEspaamento"/>
        <w:spacing w:line="480" w:lineRule="auto"/>
        <w:ind w:firstLine="851"/>
        <w:jc w:val="both"/>
        <w:rPr>
          <w:rFonts w:ascii="Arial" w:hAnsi="Arial" w:cs="Arial"/>
          <w:sz w:val="24"/>
          <w:szCs w:val="24"/>
        </w:rPr>
      </w:pPr>
      <w:r w:rsidRPr="009542E4">
        <w:rPr>
          <w:rFonts w:ascii="Arial" w:hAnsi="Arial" w:cs="Arial"/>
          <w:sz w:val="24"/>
          <w:szCs w:val="24"/>
        </w:rPr>
        <w:t>As variáveis de interesse se concentraram em aspectos sociodemográficos (idade, raça/cor, estado civil, escolaridade, renda familiar e atividades trabalhistas) clínicos (fatores de risco para DRC, tipo de acesso vascular para HD e sintomas durante a HD) e relativos aos domínios de qualidade de vida (Capacidade Funcional, Limitação por aspectos físicos, dor, estado geral de saúde, vitalidade, aspectos sociais, limitação por aspectos emocionais e saúde mental).</w:t>
      </w:r>
    </w:p>
    <w:p w14:paraId="6689979A" w14:textId="77777777" w:rsidR="009542E4" w:rsidRPr="009542E4" w:rsidRDefault="009542E4" w:rsidP="009542E4">
      <w:pPr>
        <w:pStyle w:val="SemEspaamento"/>
        <w:spacing w:line="480" w:lineRule="auto"/>
        <w:ind w:firstLine="851"/>
        <w:jc w:val="both"/>
        <w:rPr>
          <w:rFonts w:ascii="Arial" w:hAnsi="Arial" w:cs="Arial"/>
          <w:sz w:val="24"/>
          <w:szCs w:val="24"/>
        </w:rPr>
      </w:pPr>
      <w:r w:rsidRPr="009542E4">
        <w:rPr>
          <w:rFonts w:ascii="Arial" w:hAnsi="Arial" w:cs="Arial"/>
          <w:sz w:val="24"/>
          <w:szCs w:val="24"/>
        </w:rPr>
        <w:t xml:space="preserve">Inicialmente foi testada a normalidade dos dados pelo teste de </w:t>
      </w:r>
      <w:proofErr w:type="spellStart"/>
      <w:r w:rsidRPr="009542E4">
        <w:rPr>
          <w:rFonts w:ascii="Arial" w:hAnsi="Arial" w:cs="Arial"/>
          <w:sz w:val="24"/>
          <w:szCs w:val="24"/>
        </w:rPr>
        <w:t>kolmogorov</w:t>
      </w:r>
      <w:proofErr w:type="spellEnd"/>
      <w:r w:rsidRPr="009542E4">
        <w:rPr>
          <w:rFonts w:ascii="Arial" w:hAnsi="Arial" w:cs="Arial"/>
          <w:sz w:val="24"/>
          <w:szCs w:val="24"/>
        </w:rPr>
        <w:t xml:space="preserve"> - </w:t>
      </w:r>
      <w:proofErr w:type="spellStart"/>
      <w:r w:rsidRPr="009542E4">
        <w:rPr>
          <w:rFonts w:ascii="Arial" w:hAnsi="Arial" w:cs="Arial"/>
          <w:sz w:val="24"/>
          <w:szCs w:val="24"/>
        </w:rPr>
        <w:t>Smirnov</w:t>
      </w:r>
      <w:proofErr w:type="spellEnd"/>
      <w:r w:rsidRPr="009542E4">
        <w:rPr>
          <w:rFonts w:ascii="Arial" w:hAnsi="Arial" w:cs="Arial"/>
          <w:sz w:val="24"/>
          <w:szCs w:val="24"/>
        </w:rPr>
        <w:t xml:space="preserve">. As correlações entre idade e demais escores de qualidade de vida foram avaliadas pelo teste de </w:t>
      </w:r>
      <w:proofErr w:type="spellStart"/>
      <w:r w:rsidRPr="009542E4">
        <w:rPr>
          <w:rFonts w:ascii="Arial" w:hAnsi="Arial" w:cs="Arial"/>
          <w:sz w:val="24"/>
          <w:szCs w:val="24"/>
        </w:rPr>
        <w:t>Spearman</w:t>
      </w:r>
      <w:proofErr w:type="spellEnd"/>
      <w:r w:rsidRPr="009542E4">
        <w:rPr>
          <w:rFonts w:ascii="Arial" w:hAnsi="Arial" w:cs="Arial"/>
          <w:sz w:val="24"/>
          <w:szCs w:val="24"/>
        </w:rPr>
        <w:t xml:space="preserve">. As análises descritivas dos dados foram apresentadas por média e desvio padrão da média e as variáveis categóricas, como frequência absoluta e relativa. Foi aceito como nível de significância p&lt;0,05 e intervalo de confiança de 95%. Foi utilizado o software estatístico </w:t>
      </w:r>
      <w:proofErr w:type="spellStart"/>
      <w:r w:rsidRPr="009542E4">
        <w:rPr>
          <w:rFonts w:ascii="Arial" w:hAnsi="Arial" w:cs="Arial"/>
          <w:sz w:val="24"/>
          <w:szCs w:val="24"/>
        </w:rPr>
        <w:t>GraphPad</w:t>
      </w:r>
      <w:proofErr w:type="spellEnd"/>
      <w:r w:rsidRPr="009542E4">
        <w:rPr>
          <w:rFonts w:ascii="Arial" w:hAnsi="Arial" w:cs="Arial"/>
          <w:sz w:val="24"/>
          <w:szCs w:val="24"/>
        </w:rPr>
        <w:t xml:space="preserve"> (versão 5.01, </w:t>
      </w:r>
      <w:proofErr w:type="spellStart"/>
      <w:r w:rsidRPr="009542E4">
        <w:rPr>
          <w:rFonts w:ascii="Arial" w:hAnsi="Arial" w:cs="Arial"/>
          <w:sz w:val="24"/>
          <w:szCs w:val="24"/>
        </w:rPr>
        <w:t>GraphPad</w:t>
      </w:r>
      <w:proofErr w:type="spellEnd"/>
      <w:r w:rsidRPr="009542E4">
        <w:rPr>
          <w:rFonts w:ascii="Arial" w:hAnsi="Arial" w:cs="Arial"/>
          <w:sz w:val="24"/>
          <w:szCs w:val="24"/>
        </w:rPr>
        <w:t xml:space="preserve">, La </w:t>
      </w:r>
      <w:proofErr w:type="spellStart"/>
      <w:r w:rsidRPr="009542E4">
        <w:rPr>
          <w:rFonts w:ascii="Arial" w:hAnsi="Arial" w:cs="Arial"/>
          <w:sz w:val="24"/>
          <w:szCs w:val="24"/>
        </w:rPr>
        <w:t>Jolla</w:t>
      </w:r>
      <w:proofErr w:type="spellEnd"/>
      <w:r w:rsidRPr="009542E4">
        <w:rPr>
          <w:rFonts w:ascii="Arial" w:hAnsi="Arial" w:cs="Arial"/>
          <w:sz w:val="24"/>
          <w:szCs w:val="24"/>
        </w:rPr>
        <w:t xml:space="preserve"> CA) para o tratamento dos dados.</w:t>
      </w:r>
    </w:p>
    <w:p w14:paraId="4789E555" w14:textId="77777777" w:rsidR="009542E4" w:rsidRDefault="009542E4" w:rsidP="009542E4">
      <w:pPr>
        <w:pStyle w:val="SemEspaamento"/>
        <w:spacing w:line="480" w:lineRule="auto"/>
        <w:ind w:firstLine="851"/>
        <w:jc w:val="both"/>
        <w:rPr>
          <w:rFonts w:ascii="Arial" w:hAnsi="Arial" w:cs="Arial"/>
          <w:sz w:val="24"/>
          <w:szCs w:val="24"/>
        </w:rPr>
      </w:pPr>
      <w:r w:rsidRPr="009542E4">
        <w:rPr>
          <w:rFonts w:ascii="Arial" w:hAnsi="Arial" w:cs="Arial"/>
          <w:sz w:val="24"/>
          <w:szCs w:val="24"/>
        </w:rPr>
        <w:t xml:space="preserve">Nesta pesquisa, foram observadas as disposições existentes na Resolução 466/2012 e respeitados individual e coletivamente as questões relacionadas à “bioética, autonomia, não maleficência, beneficência, justiça e equidade”, com vistas a garantir os deveres e direitos das depoentes deste estudo, bem como da “comunidade científica e do Estado”. As participantes serão previamente </w:t>
      </w:r>
      <w:proofErr w:type="gramStart"/>
      <w:r w:rsidRPr="009542E4">
        <w:rPr>
          <w:rFonts w:ascii="Arial" w:hAnsi="Arial" w:cs="Arial"/>
          <w:sz w:val="24"/>
          <w:szCs w:val="24"/>
        </w:rPr>
        <w:t>informados</w:t>
      </w:r>
      <w:proofErr w:type="gramEnd"/>
      <w:r w:rsidRPr="009542E4">
        <w:rPr>
          <w:rFonts w:ascii="Arial" w:hAnsi="Arial" w:cs="Arial"/>
          <w:sz w:val="24"/>
          <w:szCs w:val="24"/>
        </w:rPr>
        <w:t xml:space="preserve"> sobre a pesquisa e seu objetivo, sendo garantido o anonimato, privacidade e sigilo das informações observadas ou reveladas de forma a resguardar e preservar os direitos das mesmas.</w:t>
      </w:r>
    </w:p>
    <w:p w14:paraId="102FC76C" w14:textId="77777777" w:rsidR="009542E4" w:rsidRDefault="009542E4">
      <w:pPr>
        <w:rPr>
          <w:rFonts w:ascii="Arial" w:eastAsia="Times New Roman" w:hAnsi="Arial" w:cs="Arial"/>
          <w:sz w:val="24"/>
          <w:szCs w:val="24"/>
        </w:rPr>
      </w:pPr>
      <w:r>
        <w:rPr>
          <w:rFonts w:ascii="Arial" w:hAnsi="Arial" w:cs="Arial"/>
          <w:sz w:val="24"/>
          <w:szCs w:val="24"/>
        </w:rPr>
        <w:br w:type="page"/>
      </w:r>
    </w:p>
    <w:p w14:paraId="14023009" w14:textId="77777777" w:rsidR="009542E4" w:rsidRPr="009542E4" w:rsidRDefault="009542E4" w:rsidP="009542E4">
      <w:pPr>
        <w:autoSpaceDE w:val="0"/>
        <w:autoSpaceDN w:val="0"/>
        <w:adjustRightInd w:val="0"/>
        <w:spacing w:after="0" w:line="480" w:lineRule="auto"/>
        <w:rPr>
          <w:rFonts w:ascii="Arial" w:eastAsia="Calibri" w:hAnsi="Arial" w:cs="Arial"/>
          <w:b/>
          <w:sz w:val="24"/>
          <w:szCs w:val="24"/>
        </w:rPr>
      </w:pPr>
      <w:r w:rsidRPr="009542E4">
        <w:rPr>
          <w:rFonts w:ascii="Arial" w:eastAsia="Calibri" w:hAnsi="Arial" w:cs="Arial"/>
          <w:b/>
          <w:sz w:val="24"/>
          <w:szCs w:val="24"/>
        </w:rPr>
        <w:lastRenderedPageBreak/>
        <w:t>3. RESULTADOS</w:t>
      </w:r>
    </w:p>
    <w:p w14:paraId="32F98CC8" w14:textId="77777777" w:rsidR="009542E4" w:rsidRPr="009542E4" w:rsidRDefault="009542E4" w:rsidP="009542E4">
      <w:pPr>
        <w:autoSpaceDE w:val="0"/>
        <w:autoSpaceDN w:val="0"/>
        <w:adjustRightInd w:val="0"/>
        <w:spacing w:after="0" w:line="480" w:lineRule="auto"/>
        <w:rPr>
          <w:rFonts w:ascii="Arial" w:eastAsia="Calibri" w:hAnsi="Arial" w:cs="Arial"/>
          <w:b/>
        </w:rPr>
      </w:pPr>
    </w:p>
    <w:p w14:paraId="2A9AA162" w14:textId="77777777" w:rsidR="009542E4" w:rsidRPr="00B7554B" w:rsidRDefault="009542E4" w:rsidP="009542E4">
      <w:pPr>
        <w:spacing w:after="0" w:line="480" w:lineRule="auto"/>
        <w:ind w:firstLine="851"/>
        <w:jc w:val="both"/>
        <w:rPr>
          <w:rFonts w:ascii="Arial" w:hAnsi="Arial" w:cs="Arial"/>
          <w:sz w:val="24"/>
          <w:szCs w:val="24"/>
        </w:rPr>
      </w:pPr>
      <w:r w:rsidRPr="00B7554B">
        <w:rPr>
          <w:rFonts w:ascii="Arial" w:hAnsi="Arial" w:cs="Arial"/>
          <w:sz w:val="24"/>
          <w:szCs w:val="24"/>
        </w:rPr>
        <w:t xml:space="preserve">As 79 voluntárias do presente estudo apresentavam uma média de idade de 56,8 ± 15 (amplitude de 25 a 84), com tempo médio de exposição à doença em 7 ± 5,8 anos (média ± desvio padrão). Os dados referentes às variáveis sociodemográficas e clínicas são apresentados na Tabela 1. </w:t>
      </w:r>
    </w:p>
    <w:p w14:paraId="092E0672" w14:textId="77777777" w:rsidR="009542E4" w:rsidRPr="009542E4" w:rsidRDefault="009542E4" w:rsidP="009542E4">
      <w:pPr>
        <w:spacing w:after="0" w:line="480" w:lineRule="auto"/>
        <w:ind w:firstLine="708"/>
        <w:jc w:val="both"/>
        <w:rPr>
          <w:rFonts w:ascii="Arial" w:hAnsi="Arial" w:cs="Arial"/>
        </w:rPr>
      </w:pPr>
    </w:p>
    <w:p w14:paraId="45B9EEB9" w14:textId="77777777" w:rsidR="009542E4" w:rsidRPr="009542E4" w:rsidRDefault="009542E4" w:rsidP="009542E4">
      <w:pPr>
        <w:spacing w:after="0" w:line="480" w:lineRule="auto"/>
        <w:jc w:val="both"/>
        <w:rPr>
          <w:rFonts w:ascii="Arial" w:hAnsi="Arial" w:cs="Arial"/>
          <w:sz w:val="24"/>
          <w:szCs w:val="24"/>
        </w:rPr>
      </w:pPr>
      <w:r w:rsidRPr="009542E4">
        <w:rPr>
          <w:rFonts w:ascii="Arial" w:hAnsi="Arial" w:cs="Arial"/>
          <w:b/>
          <w:sz w:val="24"/>
          <w:szCs w:val="24"/>
        </w:rPr>
        <w:t xml:space="preserve">Tabela 1. </w:t>
      </w:r>
      <w:r w:rsidRPr="009542E4">
        <w:rPr>
          <w:rFonts w:ascii="Arial" w:hAnsi="Arial" w:cs="Arial"/>
          <w:sz w:val="24"/>
          <w:szCs w:val="24"/>
        </w:rPr>
        <w:t>Características sociodemográficas de 79 pacientes com diagnóstico de doença renal crônica, submetidas à hemodiálise em uma clínica da cidade de Juiz de Fora – MG.</w:t>
      </w:r>
    </w:p>
    <w:tbl>
      <w:tblPr>
        <w:tblW w:w="5620" w:type="dxa"/>
        <w:jc w:val="center"/>
        <w:tblCellMar>
          <w:left w:w="70" w:type="dxa"/>
          <w:right w:w="70" w:type="dxa"/>
        </w:tblCellMar>
        <w:tblLook w:val="04A0" w:firstRow="1" w:lastRow="0" w:firstColumn="1" w:lastColumn="0" w:noHBand="0" w:noVBand="1"/>
      </w:tblPr>
      <w:tblGrid>
        <w:gridCol w:w="2244"/>
        <w:gridCol w:w="2126"/>
        <w:gridCol w:w="1250"/>
      </w:tblGrid>
      <w:tr w:rsidR="009542E4" w:rsidRPr="009542E4" w14:paraId="421F07F4" w14:textId="77777777" w:rsidTr="009542E4">
        <w:trPr>
          <w:trHeight w:val="300"/>
          <w:jc w:val="center"/>
        </w:trPr>
        <w:tc>
          <w:tcPr>
            <w:tcW w:w="4370" w:type="dxa"/>
            <w:gridSpan w:val="2"/>
            <w:tcBorders>
              <w:top w:val="single" w:sz="4" w:space="0" w:color="auto"/>
              <w:left w:val="nil"/>
              <w:bottom w:val="single" w:sz="4" w:space="0" w:color="auto"/>
              <w:right w:val="nil"/>
            </w:tcBorders>
            <w:shd w:val="clear" w:color="000000" w:fill="FFFFFF"/>
            <w:noWrap/>
            <w:vAlign w:val="bottom"/>
            <w:hideMark/>
          </w:tcPr>
          <w:p w14:paraId="0908089A" w14:textId="77777777" w:rsidR="009542E4" w:rsidRPr="009542E4" w:rsidRDefault="009542E4" w:rsidP="009542E4">
            <w:pPr>
              <w:spacing w:after="0" w:line="240" w:lineRule="auto"/>
              <w:jc w:val="center"/>
              <w:rPr>
                <w:rFonts w:ascii="Arial" w:hAnsi="Arial" w:cs="Arial"/>
                <w:b/>
                <w:color w:val="000000"/>
                <w:sz w:val="20"/>
              </w:rPr>
            </w:pPr>
            <w:r w:rsidRPr="009542E4">
              <w:rPr>
                <w:rFonts w:ascii="Arial" w:hAnsi="Arial" w:cs="Arial"/>
                <w:b/>
                <w:color w:val="000000"/>
                <w:sz w:val="20"/>
              </w:rPr>
              <w:t>Variáveis</w:t>
            </w:r>
          </w:p>
        </w:tc>
        <w:tc>
          <w:tcPr>
            <w:tcW w:w="1250" w:type="dxa"/>
            <w:tcBorders>
              <w:top w:val="single" w:sz="4" w:space="0" w:color="auto"/>
              <w:left w:val="nil"/>
              <w:bottom w:val="single" w:sz="4" w:space="0" w:color="auto"/>
              <w:right w:val="nil"/>
            </w:tcBorders>
            <w:shd w:val="clear" w:color="000000" w:fill="FFFFFF"/>
            <w:noWrap/>
            <w:vAlign w:val="bottom"/>
            <w:hideMark/>
          </w:tcPr>
          <w:p w14:paraId="143EA3CF" w14:textId="77777777" w:rsidR="009542E4" w:rsidRPr="009542E4" w:rsidRDefault="009542E4" w:rsidP="009542E4">
            <w:pPr>
              <w:spacing w:after="0" w:line="240" w:lineRule="auto"/>
              <w:jc w:val="center"/>
              <w:rPr>
                <w:rFonts w:ascii="Arial" w:hAnsi="Arial" w:cs="Arial"/>
                <w:b/>
                <w:color w:val="000000"/>
                <w:sz w:val="20"/>
              </w:rPr>
            </w:pPr>
            <w:r w:rsidRPr="009542E4">
              <w:rPr>
                <w:rFonts w:ascii="Arial" w:hAnsi="Arial" w:cs="Arial"/>
                <w:b/>
                <w:color w:val="000000"/>
                <w:sz w:val="20"/>
              </w:rPr>
              <w:t>n=79 / (%)</w:t>
            </w:r>
          </w:p>
        </w:tc>
      </w:tr>
      <w:tr w:rsidR="009542E4" w:rsidRPr="009542E4" w14:paraId="75B5297D"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3B80E79E" w14:textId="77777777" w:rsidR="009542E4" w:rsidRPr="009542E4" w:rsidRDefault="009542E4" w:rsidP="009542E4">
            <w:pPr>
              <w:spacing w:after="0" w:line="240" w:lineRule="auto"/>
              <w:jc w:val="center"/>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5B427948"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250" w:type="dxa"/>
            <w:tcBorders>
              <w:top w:val="nil"/>
              <w:left w:val="nil"/>
              <w:bottom w:val="nil"/>
              <w:right w:val="nil"/>
            </w:tcBorders>
            <w:shd w:val="clear" w:color="000000" w:fill="FFFFFF"/>
            <w:noWrap/>
            <w:vAlign w:val="bottom"/>
            <w:hideMark/>
          </w:tcPr>
          <w:p w14:paraId="203393AD"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r>
      <w:tr w:rsidR="009542E4" w:rsidRPr="009542E4" w14:paraId="15FE2281"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420591DA"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xml:space="preserve">            Raça</w:t>
            </w:r>
          </w:p>
        </w:tc>
        <w:tc>
          <w:tcPr>
            <w:tcW w:w="2126" w:type="dxa"/>
            <w:tcBorders>
              <w:top w:val="nil"/>
              <w:left w:val="nil"/>
              <w:bottom w:val="nil"/>
              <w:right w:val="nil"/>
            </w:tcBorders>
            <w:shd w:val="clear" w:color="000000" w:fill="FFFFFF"/>
            <w:noWrap/>
            <w:vAlign w:val="bottom"/>
            <w:hideMark/>
          </w:tcPr>
          <w:p w14:paraId="6AB9325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250" w:type="dxa"/>
            <w:tcBorders>
              <w:top w:val="nil"/>
              <w:left w:val="nil"/>
              <w:bottom w:val="nil"/>
              <w:right w:val="nil"/>
            </w:tcBorders>
            <w:shd w:val="clear" w:color="000000" w:fill="FFFFFF"/>
            <w:noWrap/>
            <w:vAlign w:val="bottom"/>
            <w:hideMark/>
          </w:tcPr>
          <w:p w14:paraId="5DCCD46C"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r>
      <w:tr w:rsidR="009542E4" w:rsidRPr="009542E4" w14:paraId="27903BE5"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517E7E96"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7CCB248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xml:space="preserve">Branca </w:t>
            </w:r>
          </w:p>
        </w:tc>
        <w:tc>
          <w:tcPr>
            <w:tcW w:w="1250" w:type="dxa"/>
            <w:tcBorders>
              <w:top w:val="nil"/>
              <w:left w:val="nil"/>
              <w:bottom w:val="nil"/>
              <w:right w:val="nil"/>
            </w:tcBorders>
            <w:shd w:val="clear" w:color="000000" w:fill="FFFFFF"/>
            <w:noWrap/>
            <w:vAlign w:val="bottom"/>
            <w:hideMark/>
          </w:tcPr>
          <w:p w14:paraId="1844EEF7"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25 / 31,6%</w:t>
            </w:r>
          </w:p>
        </w:tc>
      </w:tr>
      <w:tr w:rsidR="009542E4" w:rsidRPr="009542E4" w14:paraId="3B7E6E4B"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6356829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08DC3F10"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Negra</w:t>
            </w:r>
          </w:p>
        </w:tc>
        <w:tc>
          <w:tcPr>
            <w:tcW w:w="1250" w:type="dxa"/>
            <w:tcBorders>
              <w:top w:val="nil"/>
              <w:left w:val="nil"/>
              <w:bottom w:val="nil"/>
              <w:right w:val="nil"/>
            </w:tcBorders>
            <w:shd w:val="clear" w:color="000000" w:fill="FFFFFF"/>
            <w:noWrap/>
            <w:vAlign w:val="bottom"/>
            <w:hideMark/>
          </w:tcPr>
          <w:p w14:paraId="046BED62"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28 / 35,4 %</w:t>
            </w:r>
          </w:p>
        </w:tc>
      </w:tr>
      <w:tr w:rsidR="009542E4" w:rsidRPr="009542E4" w14:paraId="3F6BBB00"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7C59F4B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220EA0B2"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Parda</w:t>
            </w:r>
          </w:p>
        </w:tc>
        <w:tc>
          <w:tcPr>
            <w:tcW w:w="1250" w:type="dxa"/>
            <w:tcBorders>
              <w:top w:val="nil"/>
              <w:left w:val="nil"/>
              <w:bottom w:val="nil"/>
              <w:right w:val="nil"/>
            </w:tcBorders>
            <w:shd w:val="clear" w:color="000000" w:fill="FFFFFF"/>
            <w:noWrap/>
            <w:vAlign w:val="bottom"/>
            <w:hideMark/>
          </w:tcPr>
          <w:p w14:paraId="2637A2C2"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26 / 32,9 %</w:t>
            </w:r>
          </w:p>
        </w:tc>
      </w:tr>
      <w:tr w:rsidR="009542E4" w:rsidRPr="009542E4" w14:paraId="65DCC51B"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22F1D6A1" w14:textId="77777777" w:rsidR="009542E4" w:rsidRPr="009542E4" w:rsidRDefault="009542E4" w:rsidP="009542E4">
            <w:pPr>
              <w:spacing w:after="0" w:line="240" w:lineRule="auto"/>
              <w:jc w:val="center"/>
              <w:rPr>
                <w:rFonts w:ascii="Arial" w:hAnsi="Arial" w:cs="Arial"/>
                <w:color w:val="000000"/>
                <w:sz w:val="20"/>
              </w:rPr>
            </w:pPr>
            <w:r w:rsidRPr="009542E4">
              <w:rPr>
                <w:rFonts w:ascii="Arial" w:hAnsi="Arial" w:cs="Arial"/>
                <w:color w:val="000000"/>
                <w:sz w:val="20"/>
              </w:rPr>
              <w:t>Estado Civil</w:t>
            </w:r>
          </w:p>
        </w:tc>
        <w:tc>
          <w:tcPr>
            <w:tcW w:w="2126" w:type="dxa"/>
            <w:tcBorders>
              <w:top w:val="nil"/>
              <w:left w:val="nil"/>
              <w:bottom w:val="nil"/>
              <w:right w:val="nil"/>
            </w:tcBorders>
            <w:shd w:val="clear" w:color="000000" w:fill="FFFFFF"/>
            <w:noWrap/>
            <w:vAlign w:val="bottom"/>
            <w:hideMark/>
          </w:tcPr>
          <w:p w14:paraId="32C399FC"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250" w:type="dxa"/>
            <w:tcBorders>
              <w:top w:val="nil"/>
              <w:left w:val="nil"/>
              <w:bottom w:val="nil"/>
              <w:right w:val="nil"/>
            </w:tcBorders>
            <w:shd w:val="clear" w:color="000000" w:fill="FFFFFF"/>
            <w:noWrap/>
            <w:vAlign w:val="bottom"/>
            <w:hideMark/>
          </w:tcPr>
          <w:p w14:paraId="14F71491"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w:t>
            </w:r>
          </w:p>
        </w:tc>
      </w:tr>
      <w:tr w:rsidR="009542E4" w:rsidRPr="009542E4" w14:paraId="228449E5"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6182931E"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6952DED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xml:space="preserve">Casado </w:t>
            </w:r>
          </w:p>
        </w:tc>
        <w:tc>
          <w:tcPr>
            <w:tcW w:w="1250" w:type="dxa"/>
            <w:tcBorders>
              <w:top w:val="nil"/>
              <w:left w:val="nil"/>
              <w:bottom w:val="nil"/>
              <w:right w:val="nil"/>
            </w:tcBorders>
            <w:shd w:val="clear" w:color="000000" w:fill="FFFFFF"/>
            <w:noWrap/>
            <w:vAlign w:val="bottom"/>
            <w:hideMark/>
          </w:tcPr>
          <w:p w14:paraId="2B3B71AA"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32 / 40,5 %</w:t>
            </w:r>
          </w:p>
        </w:tc>
      </w:tr>
      <w:tr w:rsidR="009542E4" w:rsidRPr="009542E4" w14:paraId="7085D1CD"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4813A670"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34E50522"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Solteiro</w:t>
            </w:r>
          </w:p>
        </w:tc>
        <w:tc>
          <w:tcPr>
            <w:tcW w:w="1250" w:type="dxa"/>
            <w:tcBorders>
              <w:top w:val="nil"/>
              <w:left w:val="nil"/>
              <w:bottom w:val="nil"/>
              <w:right w:val="nil"/>
            </w:tcBorders>
            <w:shd w:val="clear" w:color="000000" w:fill="FFFFFF"/>
            <w:noWrap/>
            <w:vAlign w:val="bottom"/>
            <w:hideMark/>
          </w:tcPr>
          <w:p w14:paraId="5102B926"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xml:space="preserve">12 / 15,1 % </w:t>
            </w:r>
          </w:p>
        </w:tc>
      </w:tr>
      <w:tr w:rsidR="009542E4" w:rsidRPr="009542E4" w14:paraId="095009CD"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58CE8DFF"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072A5877"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Viúvo</w:t>
            </w:r>
          </w:p>
        </w:tc>
        <w:tc>
          <w:tcPr>
            <w:tcW w:w="1250" w:type="dxa"/>
            <w:tcBorders>
              <w:top w:val="nil"/>
              <w:left w:val="nil"/>
              <w:bottom w:val="nil"/>
              <w:right w:val="nil"/>
            </w:tcBorders>
            <w:shd w:val="clear" w:color="000000" w:fill="FFFFFF"/>
            <w:noWrap/>
            <w:vAlign w:val="bottom"/>
            <w:hideMark/>
          </w:tcPr>
          <w:p w14:paraId="7E908520"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xml:space="preserve">27 / 34,1% </w:t>
            </w:r>
          </w:p>
        </w:tc>
      </w:tr>
      <w:tr w:rsidR="009542E4" w:rsidRPr="009542E4" w14:paraId="4A8BC441"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5E94A39C"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075582F9"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xml:space="preserve">Divorciado </w:t>
            </w:r>
          </w:p>
        </w:tc>
        <w:tc>
          <w:tcPr>
            <w:tcW w:w="1250" w:type="dxa"/>
            <w:tcBorders>
              <w:top w:val="nil"/>
              <w:left w:val="nil"/>
              <w:bottom w:val="nil"/>
              <w:right w:val="nil"/>
            </w:tcBorders>
            <w:shd w:val="clear" w:color="000000" w:fill="FFFFFF"/>
            <w:noWrap/>
            <w:vAlign w:val="bottom"/>
            <w:hideMark/>
          </w:tcPr>
          <w:p w14:paraId="768E4220"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6 / 7,5 %</w:t>
            </w:r>
          </w:p>
        </w:tc>
      </w:tr>
      <w:tr w:rsidR="009542E4" w:rsidRPr="009542E4" w14:paraId="38F5D22D"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6EF4CA8D"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400B745D"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União estável</w:t>
            </w:r>
          </w:p>
        </w:tc>
        <w:tc>
          <w:tcPr>
            <w:tcW w:w="1250" w:type="dxa"/>
            <w:tcBorders>
              <w:top w:val="nil"/>
              <w:left w:val="nil"/>
              <w:bottom w:val="nil"/>
              <w:right w:val="nil"/>
            </w:tcBorders>
            <w:shd w:val="clear" w:color="000000" w:fill="FFFFFF"/>
            <w:noWrap/>
            <w:vAlign w:val="bottom"/>
            <w:hideMark/>
          </w:tcPr>
          <w:p w14:paraId="127BF86B"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 / 2,5%</w:t>
            </w:r>
          </w:p>
        </w:tc>
      </w:tr>
      <w:tr w:rsidR="009542E4" w:rsidRPr="009542E4" w14:paraId="58DE14A8"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498CCFC1" w14:textId="77777777" w:rsidR="009542E4" w:rsidRPr="009542E4" w:rsidRDefault="009542E4" w:rsidP="009542E4">
            <w:pPr>
              <w:spacing w:after="0" w:line="240" w:lineRule="auto"/>
              <w:jc w:val="center"/>
              <w:rPr>
                <w:rFonts w:ascii="Arial" w:hAnsi="Arial" w:cs="Arial"/>
                <w:color w:val="000000"/>
                <w:sz w:val="20"/>
              </w:rPr>
            </w:pPr>
            <w:r w:rsidRPr="009542E4">
              <w:rPr>
                <w:rFonts w:ascii="Arial" w:hAnsi="Arial" w:cs="Arial"/>
                <w:color w:val="000000"/>
                <w:sz w:val="20"/>
              </w:rPr>
              <w:t>Escolaridade</w:t>
            </w:r>
          </w:p>
        </w:tc>
        <w:tc>
          <w:tcPr>
            <w:tcW w:w="2126" w:type="dxa"/>
            <w:tcBorders>
              <w:top w:val="nil"/>
              <w:left w:val="nil"/>
              <w:bottom w:val="nil"/>
              <w:right w:val="nil"/>
            </w:tcBorders>
            <w:shd w:val="clear" w:color="000000" w:fill="FFFFFF"/>
            <w:noWrap/>
            <w:vAlign w:val="bottom"/>
            <w:hideMark/>
          </w:tcPr>
          <w:p w14:paraId="3A0AFCED"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250" w:type="dxa"/>
            <w:tcBorders>
              <w:top w:val="nil"/>
              <w:left w:val="nil"/>
              <w:bottom w:val="nil"/>
              <w:right w:val="nil"/>
            </w:tcBorders>
            <w:shd w:val="clear" w:color="000000" w:fill="FFFFFF"/>
            <w:noWrap/>
            <w:vAlign w:val="bottom"/>
            <w:hideMark/>
          </w:tcPr>
          <w:p w14:paraId="5295D375"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w:t>
            </w:r>
          </w:p>
        </w:tc>
      </w:tr>
      <w:tr w:rsidR="009542E4" w:rsidRPr="009542E4" w14:paraId="033B6044"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5ACB531C"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4540507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Analfabeto</w:t>
            </w:r>
          </w:p>
        </w:tc>
        <w:tc>
          <w:tcPr>
            <w:tcW w:w="1250" w:type="dxa"/>
            <w:tcBorders>
              <w:top w:val="nil"/>
              <w:left w:val="nil"/>
              <w:bottom w:val="nil"/>
              <w:right w:val="nil"/>
            </w:tcBorders>
            <w:shd w:val="clear" w:color="000000" w:fill="FFFFFF"/>
            <w:noWrap/>
            <w:vAlign w:val="bottom"/>
            <w:hideMark/>
          </w:tcPr>
          <w:p w14:paraId="4F5B78F0"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5 / 6,3%</w:t>
            </w:r>
          </w:p>
        </w:tc>
      </w:tr>
      <w:tr w:rsidR="009542E4" w:rsidRPr="009542E4" w14:paraId="7366E889"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17E8B259"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550EC92A"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Ensino fundamental</w:t>
            </w:r>
          </w:p>
        </w:tc>
        <w:tc>
          <w:tcPr>
            <w:tcW w:w="1250" w:type="dxa"/>
            <w:tcBorders>
              <w:top w:val="nil"/>
              <w:left w:val="nil"/>
              <w:bottom w:val="nil"/>
              <w:right w:val="nil"/>
            </w:tcBorders>
            <w:shd w:val="clear" w:color="000000" w:fill="FFFFFF"/>
            <w:noWrap/>
            <w:vAlign w:val="bottom"/>
            <w:hideMark/>
          </w:tcPr>
          <w:p w14:paraId="33483004"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56 / 70,8%</w:t>
            </w:r>
          </w:p>
        </w:tc>
      </w:tr>
      <w:tr w:rsidR="009542E4" w:rsidRPr="009542E4" w14:paraId="23A1EFC3"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4DF3BCDD"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1AA1561C"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Ensino médio</w:t>
            </w:r>
          </w:p>
        </w:tc>
        <w:tc>
          <w:tcPr>
            <w:tcW w:w="1250" w:type="dxa"/>
            <w:tcBorders>
              <w:top w:val="nil"/>
              <w:left w:val="nil"/>
              <w:bottom w:val="nil"/>
              <w:right w:val="nil"/>
            </w:tcBorders>
            <w:shd w:val="clear" w:color="000000" w:fill="FFFFFF"/>
            <w:noWrap/>
            <w:vAlign w:val="bottom"/>
            <w:hideMark/>
          </w:tcPr>
          <w:p w14:paraId="3A713242"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16 / 20,2 %</w:t>
            </w:r>
          </w:p>
        </w:tc>
      </w:tr>
      <w:tr w:rsidR="009542E4" w:rsidRPr="009542E4" w14:paraId="1500D471"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1677C0E4"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0B2FB56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Ensino superior</w:t>
            </w:r>
          </w:p>
        </w:tc>
        <w:tc>
          <w:tcPr>
            <w:tcW w:w="1250" w:type="dxa"/>
            <w:tcBorders>
              <w:top w:val="nil"/>
              <w:left w:val="nil"/>
              <w:bottom w:val="nil"/>
              <w:right w:val="nil"/>
            </w:tcBorders>
            <w:shd w:val="clear" w:color="000000" w:fill="FFFFFF"/>
            <w:noWrap/>
            <w:vAlign w:val="bottom"/>
            <w:hideMark/>
          </w:tcPr>
          <w:p w14:paraId="404E402D"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 / 2,5 %</w:t>
            </w:r>
          </w:p>
        </w:tc>
      </w:tr>
      <w:tr w:rsidR="009542E4" w:rsidRPr="009542E4" w14:paraId="6F960D6F"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5BE2C19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25290C08"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Pós – graduação</w:t>
            </w:r>
          </w:p>
        </w:tc>
        <w:tc>
          <w:tcPr>
            <w:tcW w:w="1250" w:type="dxa"/>
            <w:tcBorders>
              <w:top w:val="nil"/>
              <w:left w:val="nil"/>
              <w:bottom w:val="nil"/>
              <w:right w:val="nil"/>
            </w:tcBorders>
            <w:shd w:val="clear" w:color="000000" w:fill="FFFFFF"/>
            <w:noWrap/>
            <w:vAlign w:val="bottom"/>
            <w:hideMark/>
          </w:tcPr>
          <w:p w14:paraId="32BF4A67"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0</w:t>
            </w:r>
          </w:p>
        </w:tc>
      </w:tr>
      <w:tr w:rsidR="009542E4" w:rsidRPr="009542E4" w14:paraId="108658E0"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6A8E481E" w14:textId="77777777" w:rsidR="009542E4" w:rsidRPr="009542E4" w:rsidRDefault="009542E4" w:rsidP="009542E4">
            <w:pPr>
              <w:spacing w:after="0" w:line="240" w:lineRule="auto"/>
              <w:jc w:val="center"/>
              <w:rPr>
                <w:rFonts w:ascii="Arial" w:hAnsi="Arial" w:cs="Arial"/>
                <w:color w:val="000000"/>
                <w:sz w:val="20"/>
              </w:rPr>
            </w:pPr>
            <w:r w:rsidRPr="009542E4">
              <w:rPr>
                <w:rFonts w:ascii="Arial" w:hAnsi="Arial" w:cs="Arial"/>
                <w:color w:val="000000"/>
                <w:sz w:val="20"/>
              </w:rPr>
              <w:t xml:space="preserve">Renda Familiar </w:t>
            </w:r>
          </w:p>
        </w:tc>
        <w:tc>
          <w:tcPr>
            <w:tcW w:w="2126" w:type="dxa"/>
            <w:tcBorders>
              <w:top w:val="nil"/>
              <w:left w:val="nil"/>
              <w:bottom w:val="nil"/>
              <w:right w:val="nil"/>
            </w:tcBorders>
            <w:shd w:val="clear" w:color="000000" w:fill="FFFFFF"/>
            <w:noWrap/>
            <w:vAlign w:val="bottom"/>
            <w:hideMark/>
          </w:tcPr>
          <w:p w14:paraId="6F719D3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250" w:type="dxa"/>
            <w:tcBorders>
              <w:top w:val="nil"/>
              <w:left w:val="nil"/>
              <w:bottom w:val="nil"/>
              <w:right w:val="nil"/>
            </w:tcBorders>
            <w:shd w:val="clear" w:color="000000" w:fill="FFFFFF"/>
            <w:noWrap/>
            <w:vAlign w:val="bottom"/>
            <w:hideMark/>
          </w:tcPr>
          <w:p w14:paraId="74A8F32F"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w:t>
            </w:r>
          </w:p>
        </w:tc>
      </w:tr>
      <w:tr w:rsidR="009542E4" w:rsidRPr="009542E4" w14:paraId="080E6457"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0D0C342A"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2839D7DF"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1-2 SM</w:t>
            </w:r>
          </w:p>
        </w:tc>
        <w:tc>
          <w:tcPr>
            <w:tcW w:w="1250" w:type="dxa"/>
            <w:tcBorders>
              <w:top w:val="nil"/>
              <w:left w:val="nil"/>
              <w:bottom w:val="nil"/>
              <w:right w:val="nil"/>
            </w:tcBorders>
            <w:shd w:val="clear" w:color="000000" w:fill="FFFFFF"/>
            <w:noWrap/>
            <w:vAlign w:val="bottom"/>
            <w:hideMark/>
          </w:tcPr>
          <w:p w14:paraId="4E1B4AB8"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59 / 74,6 %</w:t>
            </w:r>
          </w:p>
        </w:tc>
      </w:tr>
      <w:tr w:rsidR="009542E4" w:rsidRPr="009542E4" w14:paraId="069E1636"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2B2C1BDF"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563611AD"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3-4 SM</w:t>
            </w:r>
          </w:p>
        </w:tc>
        <w:tc>
          <w:tcPr>
            <w:tcW w:w="1250" w:type="dxa"/>
            <w:tcBorders>
              <w:top w:val="nil"/>
              <w:left w:val="nil"/>
              <w:bottom w:val="nil"/>
              <w:right w:val="nil"/>
            </w:tcBorders>
            <w:shd w:val="clear" w:color="000000" w:fill="FFFFFF"/>
            <w:noWrap/>
            <w:vAlign w:val="bottom"/>
            <w:hideMark/>
          </w:tcPr>
          <w:p w14:paraId="7351079D"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20 / 2,5%</w:t>
            </w:r>
          </w:p>
        </w:tc>
      </w:tr>
      <w:tr w:rsidR="009542E4" w:rsidRPr="009542E4" w14:paraId="1E2A13CD"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79C6D8F9"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5C7ED3F9"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&gt; 5 SM</w:t>
            </w:r>
          </w:p>
        </w:tc>
        <w:tc>
          <w:tcPr>
            <w:tcW w:w="1250" w:type="dxa"/>
            <w:tcBorders>
              <w:top w:val="nil"/>
              <w:left w:val="nil"/>
              <w:bottom w:val="nil"/>
              <w:right w:val="nil"/>
            </w:tcBorders>
            <w:shd w:val="clear" w:color="000000" w:fill="FFFFFF"/>
            <w:noWrap/>
            <w:vAlign w:val="bottom"/>
            <w:hideMark/>
          </w:tcPr>
          <w:p w14:paraId="0896D9B1"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0</w:t>
            </w:r>
          </w:p>
        </w:tc>
      </w:tr>
      <w:tr w:rsidR="009542E4" w:rsidRPr="009542E4" w14:paraId="4D14CDE3"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4F46514D" w14:textId="77777777" w:rsidR="009542E4" w:rsidRPr="009542E4" w:rsidRDefault="009542E4" w:rsidP="009542E4">
            <w:pPr>
              <w:spacing w:after="0" w:line="240" w:lineRule="auto"/>
              <w:jc w:val="center"/>
              <w:rPr>
                <w:rFonts w:ascii="Arial" w:hAnsi="Arial" w:cs="Arial"/>
                <w:color w:val="000000"/>
                <w:sz w:val="20"/>
              </w:rPr>
            </w:pPr>
            <w:r w:rsidRPr="009542E4">
              <w:rPr>
                <w:rFonts w:ascii="Arial" w:hAnsi="Arial" w:cs="Arial"/>
                <w:color w:val="000000"/>
                <w:sz w:val="20"/>
              </w:rPr>
              <w:t>Ocupação</w:t>
            </w:r>
          </w:p>
        </w:tc>
        <w:tc>
          <w:tcPr>
            <w:tcW w:w="2126" w:type="dxa"/>
            <w:tcBorders>
              <w:top w:val="nil"/>
              <w:left w:val="nil"/>
              <w:bottom w:val="nil"/>
              <w:right w:val="nil"/>
            </w:tcBorders>
            <w:shd w:val="clear" w:color="000000" w:fill="FFFFFF"/>
            <w:noWrap/>
            <w:vAlign w:val="bottom"/>
            <w:hideMark/>
          </w:tcPr>
          <w:p w14:paraId="57A9C8C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250" w:type="dxa"/>
            <w:tcBorders>
              <w:top w:val="nil"/>
              <w:left w:val="nil"/>
              <w:bottom w:val="nil"/>
              <w:right w:val="nil"/>
            </w:tcBorders>
            <w:shd w:val="clear" w:color="000000" w:fill="FFFFFF"/>
            <w:noWrap/>
            <w:vAlign w:val="bottom"/>
            <w:hideMark/>
          </w:tcPr>
          <w:p w14:paraId="2788FB1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r>
      <w:tr w:rsidR="009542E4" w:rsidRPr="009542E4" w14:paraId="7F751C07" w14:textId="77777777" w:rsidTr="00DA1CBB">
        <w:trPr>
          <w:trHeight w:val="300"/>
          <w:jc w:val="center"/>
        </w:trPr>
        <w:tc>
          <w:tcPr>
            <w:tcW w:w="2244" w:type="dxa"/>
            <w:tcBorders>
              <w:top w:val="nil"/>
              <w:left w:val="nil"/>
              <w:bottom w:val="nil"/>
              <w:right w:val="nil"/>
            </w:tcBorders>
            <w:shd w:val="clear" w:color="000000" w:fill="FFFFFF"/>
            <w:noWrap/>
            <w:vAlign w:val="bottom"/>
            <w:hideMark/>
          </w:tcPr>
          <w:p w14:paraId="322B49F8"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nil"/>
              <w:right w:val="nil"/>
            </w:tcBorders>
            <w:shd w:val="clear" w:color="000000" w:fill="FFFFFF"/>
            <w:noWrap/>
            <w:vAlign w:val="bottom"/>
            <w:hideMark/>
          </w:tcPr>
          <w:p w14:paraId="41C17407"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Pensionista</w:t>
            </w:r>
          </w:p>
        </w:tc>
        <w:tc>
          <w:tcPr>
            <w:tcW w:w="1250" w:type="dxa"/>
            <w:tcBorders>
              <w:top w:val="nil"/>
              <w:left w:val="nil"/>
              <w:bottom w:val="nil"/>
              <w:right w:val="nil"/>
            </w:tcBorders>
            <w:shd w:val="clear" w:color="000000" w:fill="FFFFFF"/>
            <w:noWrap/>
            <w:vAlign w:val="bottom"/>
            <w:hideMark/>
          </w:tcPr>
          <w:p w14:paraId="358D0E94"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 / 2,5%</w:t>
            </w:r>
          </w:p>
        </w:tc>
      </w:tr>
      <w:tr w:rsidR="009542E4" w:rsidRPr="009542E4" w14:paraId="39CF9662" w14:textId="77777777" w:rsidTr="009542E4">
        <w:trPr>
          <w:trHeight w:val="300"/>
          <w:jc w:val="center"/>
        </w:trPr>
        <w:tc>
          <w:tcPr>
            <w:tcW w:w="2244" w:type="dxa"/>
            <w:tcBorders>
              <w:top w:val="nil"/>
              <w:left w:val="nil"/>
              <w:right w:val="nil"/>
            </w:tcBorders>
            <w:shd w:val="clear" w:color="000000" w:fill="FFFFFF"/>
            <w:noWrap/>
            <w:vAlign w:val="bottom"/>
            <w:hideMark/>
          </w:tcPr>
          <w:p w14:paraId="4AC137B2"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right w:val="nil"/>
            </w:tcBorders>
            <w:shd w:val="clear" w:color="000000" w:fill="FFFFFF"/>
            <w:noWrap/>
            <w:vAlign w:val="bottom"/>
            <w:hideMark/>
          </w:tcPr>
          <w:p w14:paraId="71828AF1"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Afastada</w:t>
            </w:r>
          </w:p>
        </w:tc>
        <w:tc>
          <w:tcPr>
            <w:tcW w:w="1250" w:type="dxa"/>
            <w:tcBorders>
              <w:top w:val="nil"/>
              <w:left w:val="nil"/>
              <w:right w:val="nil"/>
            </w:tcBorders>
            <w:shd w:val="clear" w:color="000000" w:fill="FFFFFF"/>
            <w:noWrap/>
            <w:vAlign w:val="bottom"/>
            <w:hideMark/>
          </w:tcPr>
          <w:p w14:paraId="3819333E"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10 / 12,7%</w:t>
            </w:r>
          </w:p>
        </w:tc>
      </w:tr>
      <w:tr w:rsidR="009542E4" w:rsidRPr="009542E4" w14:paraId="7308F12C" w14:textId="77777777" w:rsidTr="009542E4">
        <w:trPr>
          <w:trHeight w:val="300"/>
          <w:jc w:val="center"/>
        </w:trPr>
        <w:tc>
          <w:tcPr>
            <w:tcW w:w="2244" w:type="dxa"/>
            <w:tcBorders>
              <w:top w:val="nil"/>
              <w:left w:val="nil"/>
              <w:bottom w:val="single" w:sz="4" w:space="0" w:color="auto"/>
              <w:right w:val="nil"/>
            </w:tcBorders>
            <w:shd w:val="clear" w:color="000000" w:fill="FFFFFF"/>
            <w:noWrap/>
            <w:vAlign w:val="bottom"/>
            <w:hideMark/>
          </w:tcPr>
          <w:p w14:paraId="6BC904AA"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126" w:type="dxa"/>
            <w:tcBorders>
              <w:top w:val="nil"/>
              <w:left w:val="nil"/>
              <w:bottom w:val="single" w:sz="4" w:space="0" w:color="auto"/>
              <w:right w:val="nil"/>
            </w:tcBorders>
            <w:shd w:val="clear" w:color="000000" w:fill="FFFFFF"/>
            <w:noWrap/>
            <w:vAlign w:val="bottom"/>
            <w:hideMark/>
          </w:tcPr>
          <w:p w14:paraId="19C4F08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Aposentada</w:t>
            </w:r>
          </w:p>
        </w:tc>
        <w:tc>
          <w:tcPr>
            <w:tcW w:w="1250" w:type="dxa"/>
            <w:tcBorders>
              <w:top w:val="nil"/>
              <w:left w:val="nil"/>
              <w:bottom w:val="single" w:sz="4" w:space="0" w:color="auto"/>
              <w:right w:val="nil"/>
            </w:tcBorders>
            <w:shd w:val="clear" w:color="000000" w:fill="FFFFFF"/>
            <w:noWrap/>
            <w:vAlign w:val="bottom"/>
            <w:hideMark/>
          </w:tcPr>
          <w:p w14:paraId="334B83B8"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xml:space="preserve">67 / 84,8 % </w:t>
            </w:r>
          </w:p>
        </w:tc>
      </w:tr>
    </w:tbl>
    <w:p w14:paraId="39192231" w14:textId="77777777" w:rsidR="009542E4" w:rsidRPr="009542E4" w:rsidRDefault="009542E4" w:rsidP="009542E4">
      <w:pPr>
        <w:spacing w:after="0" w:line="480" w:lineRule="auto"/>
        <w:rPr>
          <w:rFonts w:ascii="Arial" w:hAnsi="Arial" w:cs="Arial"/>
          <w:i/>
          <w:sz w:val="18"/>
          <w:szCs w:val="18"/>
        </w:rPr>
      </w:pPr>
      <w:r w:rsidRPr="009542E4">
        <w:rPr>
          <w:rFonts w:ascii="Arial" w:hAnsi="Arial" w:cs="Arial"/>
          <w:i/>
        </w:rPr>
        <w:t xml:space="preserve">                       </w:t>
      </w:r>
      <w:r w:rsidR="00B7554B">
        <w:rPr>
          <w:rFonts w:ascii="Arial" w:hAnsi="Arial" w:cs="Arial"/>
          <w:i/>
        </w:rPr>
        <w:t xml:space="preserve">    </w:t>
      </w:r>
      <w:r w:rsidRPr="009542E4">
        <w:rPr>
          <w:rFonts w:ascii="Arial" w:hAnsi="Arial" w:cs="Arial"/>
          <w:i/>
        </w:rPr>
        <w:t xml:space="preserve"> </w:t>
      </w:r>
      <w:r w:rsidRPr="009542E4">
        <w:rPr>
          <w:rFonts w:ascii="Arial" w:hAnsi="Arial" w:cs="Arial"/>
          <w:i/>
          <w:sz w:val="18"/>
          <w:szCs w:val="18"/>
        </w:rPr>
        <w:t>Legenda: SM (salário mínimo)</w:t>
      </w:r>
    </w:p>
    <w:p w14:paraId="1441795C" w14:textId="77777777" w:rsidR="009542E4" w:rsidRPr="009542E4" w:rsidRDefault="009542E4" w:rsidP="009542E4">
      <w:pPr>
        <w:spacing w:after="0" w:line="480" w:lineRule="auto"/>
        <w:jc w:val="center"/>
        <w:rPr>
          <w:rFonts w:ascii="Arial" w:hAnsi="Arial" w:cs="Arial"/>
          <w:b/>
        </w:rPr>
      </w:pPr>
    </w:p>
    <w:p w14:paraId="2ED983CF" w14:textId="77777777" w:rsidR="009542E4" w:rsidRPr="009542E4"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9542E4">
        <w:rPr>
          <w:rFonts w:ascii="Arial" w:eastAsia="Calibri" w:hAnsi="Arial" w:cs="Arial"/>
          <w:sz w:val="24"/>
          <w:szCs w:val="24"/>
        </w:rPr>
        <w:lastRenderedPageBreak/>
        <w:t xml:space="preserve">Em relação aos fatores de risco para a DRC, evidenciaram-se predominantes a hipertensão arterial e o diabetes mellitus, com respectivamente 82,2% e 31,6%. Durante as sessões de HD os sintomas mais comuns foram hipotensão e câimbras musculares, com 56,9% e 50,6%. O tipo predominante de acesso vascular para hemodiálise foi a fístula arteriovenosa 69,6% seguido de cateter central de duplo lúmen para HD 30,3%. Estas variáveis clínicas estão expressas na Tabela 2. </w:t>
      </w:r>
    </w:p>
    <w:p w14:paraId="69A25751" w14:textId="77777777" w:rsidR="009542E4" w:rsidRPr="009542E4" w:rsidRDefault="009542E4" w:rsidP="009542E4">
      <w:pPr>
        <w:spacing w:after="0" w:line="480" w:lineRule="auto"/>
        <w:rPr>
          <w:rFonts w:ascii="Arial" w:hAnsi="Arial" w:cs="Arial"/>
          <w:b/>
          <w:sz w:val="24"/>
          <w:szCs w:val="24"/>
        </w:rPr>
      </w:pPr>
    </w:p>
    <w:p w14:paraId="13FCA455" w14:textId="77777777" w:rsidR="009542E4" w:rsidRPr="009542E4" w:rsidRDefault="009542E4" w:rsidP="009542E4">
      <w:pPr>
        <w:spacing w:after="0" w:line="480" w:lineRule="auto"/>
        <w:rPr>
          <w:rFonts w:ascii="Arial" w:hAnsi="Arial" w:cs="Arial"/>
          <w:sz w:val="24"/>
          <w:szCs w:val="24"/>
        </w:rPr>
      </w:pPr>
      <w:r w:rsidRPr="009542E4">
        <w:rPr>
          <w:rFonts w:ascii="Arial" w:hAnsi="Arial" w:cs="Arial"/>
          <w:b/>
          <w:sz w:val="24"/>
          <w:szCs w:val="24"/>
        </w:rPr>
        <w:t xml:space="preserve">Tabela 2. </w:t>
      </w:r>
      <w:r w:rsidRPr="009542E4">
        <w:rPr>
          <w:rFonts w:ascii="Arial" w:hAnsi="Arial" w:cs="Arial"/>
          <w:sz w:val="24"/>
          <w:szCs w:val="24"/>
        </w:rPr>
        <w:t>Características clínicas, fatores de risco para doença renal crônica e percepção de sintomas durante o processo de hemodiálise</w:t>
      </w:r>
    </w:p>
    <w:tbl>
      <w:tblPr>
        <w:tblW w:w="7150" w:type="dxa"/>
        <w:jc w:val="center"/>
        <w:tblCellMar>
          <w:left w:w="70" w:type="dxa"/>
          <w:right w:w="70" w:type="dxa"/>
        </w:tblCellMar>
        <w:tblLook w:val="04A0" w:firstRow="1" w:lastRow="0" w:firstColumn="1" w:lastColumn="0" w:noHBand="0" w:noVBand="1"/>
      </w:tblPr>
      <w:tblGrid>
        <w:gridCol w:w="3009"/>
        <w:gridCol w:w="2947"/>
        <w:gridCol w:w="1194"/>
      </w:tblGrid>
      <w:tr w:rsidR="009542E4" w:rsidRPr="009542E4" w14:paraId="541BC593" w14:textId="77777777" w:rsidTr="009542E4">
        <w:trPr>
          <w:trHeight w:val="300"/>
          <w:jc w:val="center"/>
        </w:trPr>
        <w:tc>
          <w:tcPr>
            <w:tcW w:w="5956" w:type="dxa"/>
            <w:gridSpan w:val="2"/>
            <w:tcBorders>
              <w:top w:val="single" w:sz="4" w:space="0" w:color="auto"/>
              <w:left w:val="nil"/>
              <w:bottom w:val="single" w:sz="4" w:space="0" w:color="auto"/>
              <w:right w:val="nil"/>
            </w:tcBorders>
            <w:shd w:val="clear" w:color="000000" w:fill="FFFFFF"/>
            <w:noWrap/>
            <w:vAlign w:val="bottom"/>
            <w:hideMark/>
          </w:tcPr>
          <w:p w14:paraId="5E39058D" w14:textId="77777777" w:rsidR="009542E4" w:rsidRPr="009542E4" w:rsidRDefault="009542E4" w:rsidP="009542E4">
            <w:pPr>
              <w:spacing w:after="0" w:line="240" w:lineRule="auto"/>
              <w:rPr>
                <w:rFonts w:ascii="Arial" w:hAnsi="Arial" w:cs="Arial"/>
                <w:b/>
                <w:color w:val="000000"/>
                <w:sz w:val="20"/>
              </w:rPr>
            </w:pPr>
            <w:r w:rsidRPr="009542E4">
              <w:rPr>
                <w:rFonts w:ascii="Arial" w:hAnsi="Arial" w:cs="Arial"/>
                <w:b/>
                <w:color w:val="000000"/>
                <w:sz w:val="20"/>
              </w:rPr>
              <w:t xml:space="preserve">                                     Variáveis Clínicas</w:t>
            </w:r>
          </w:p>
        </w:tc>
        <w:tc>
          <w:tcPr>
            <w:tcW w:w="1194" w:type="dxa"/>
            <w:tcBorders>
              <w:top w:val="single" w:sz="4" w:space="0" w:color="auto"/>
              <w:left w:val="nil"/>
              <w:bottom w:val="single" w:sz="4" w:space="0" w:color="auto"/>
              <w:right w:val="nil"/>
            </w:tcBorders>
            <w:shd w:val="clear" w:color="000000" w:fill="FFFFFF"/>
            <w:noWrap/>
            <w:vAlign w:val="bottom"/>
            <w:hideMark/>
          </w:tcPr>
          <w:p w14:paraId="4C96E6A9" w14:textId="77777777" w:rsidR="009542E4" w:rsidRPr="009542E4" w:rsidRDefault="009542E4" w:rsidP="009542E4">
            <w:pPr>
              <w:spacing w:after="0" w:line="240" w:lineRule="auto"/>
              <w:jc w:val="center"/>
              <w:rPr>
                <w:rFonts w:ascii="Arial" w:hAnsi="Arial" w:cs="Arial"/>
                <w:b/>
                <w:color w:val="000000"/>
                <w:sz w:val="20"/>
              </w:rPr>
            </w:pPr>
            <w:r w:rsidRPr="009542E4">
              <w:rPr>
                <w:rFonts w:ascii="Arial" w:hAnsi="Arial" w:cs="Arial"/>
                <w:b/>
                <w:color w:val="000000"/>
                <w:sz w:val="20"/>
              </w:rPr>
              <w:t>n=79 / (%)</w:t>
            </w:r>
          </w:p>
        </w:tc>
      </w:tr>
      <w:tr w:rsidR="009542E4" w:rsidRPr="009542E4" w14:paraId="2B81679B" w14:textId="77777777" w:rsidTr="009542E4">
        <w:trPr>
          <w:trHeight w:val="300"/>
          <w:jc w:val="center"/>
        </w:trPr>
        <w:tc>
          <w:tcPr>
            <w:tcW w:w="3009" w:type="dxa"/>
            <w:tcBorders>
              <w:top w:val="single" w:sz="4" w:space="0" w:color="auto"/>
              <w:left w:val="nil"/>
              <w:bottom w:val="nil"/>
              <w:right w:val="nil"/>
            </w:tcBorders>
            <w:shd w:val="clear" w:color="000000" w:fill="FFFFFF"/>
            <w:noWrap/>
            <w:vAlign w:val="bottom"/>
            <w:hideMark/>
          </w:tcPr>
          <w:p w14:paraId="48776C9F"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Fatores de risco para DRC</w:t>
            </w:r>
          </w:p>
        </w:tc>
        <w:tc>
          <w:tcPr>
            <w:tcW w:w="2947" w:type="dxa"/>
            <w:tcBorders>
              <w:top w:val="single" w:sz="4" w:space="0" w:color="auto"/>
              <w:left w:val="nil"/>
              <w:bottom w:val="nil"/>
              <w:right w:val="nil"/>
            </w:tcBorders>
            <w:shd w:val="clear" w:color="000000" w:fill="FFFFFF"/>
            <w:noWrap/>
            <w:vAlign w:val="bottom"/>
            <w:hideMark/>
          </w:tcPr>
          <w:p w14:paraId="288EEFE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194" w:type="dxa"/>
            <w:tcBorders>
              <w:top w:val="single" w:sz="4" w:space="0" w:color="auto"/>
              <w:left w:val="nil"/>
              <w:bottom w:val="nil"/>
              <w:right w:val="nil"/>
            </w:tcBorders>
            <w:shd w:val="clear" w:color="000000" w:fill="FFFFFF"/>
            <w:noWrap/>
            <w:vAlign w:val="bottom"/>
            <w:hideMark/>
          </w:tcPr>
          <w:p w14:paraId="0E95FFC2"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r>
      <w:tr w:rsidR="009542E4" w:rsidRPr="009542E4" w14:paraId="37660543"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1E706CA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5A04A66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Hipertensão Arterial Sistêmica</w:t>
            </w:r>
          </w:p>
        </w:tc>
        <w:tc>
          <w:tcPr>
            <w:tcW w:w="1194" w:type="dxa"/>
            <w:tcBorders>
              <w:top w:val="nil"/>
              <w:left w:val="nil"/>
              <w:bottom w:val="nil"/>
              <w:right w:val="nil"/>
            </w:tcBorders>
            <w:shd w:val="clear" w:color="000000" w:fill="FFFFFF"/>
            <w:noWrap/>
            <w:vAlign w:val="bottom"/>
            <w:hideMark/>
          </w:tcPr>
          <w:p w14:paraId="7F7144B6"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65 / 82,2 %</w:t>
            </w:r>
          </w:p>
        </w:tc>
      </w:tr>
      <w:tr w:rsidR="009542E4" w:rsidRPr="009542E4" w14:paraId="5093CDB8"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5FE49AA7"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600DE52A"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Doença Cardiovascular</w:t>
            </w:r>
          </w:p>
        </w:tc>
        <w:tc>
          <w:tcPr>
            <w:tcW w:w="1194" w:type="dxa"/>
            <w:tcBorders>
              <w:top w:val="nil"/>
              <w:left w:val="nil"/>
              <w:bottom w:val="nil"/>
              <w:right w:val="nil"/>
            </w:tcBorders>
            <w:shd w:val="clear" w:color="000000" w:fill="FFFFFF"/>
            <w:noWrap/>
            <w:vAlign w:val="bottom"/>
            <w:hideMark/>
          </w:tcPr>
          <w:p w14:paraId="101D56B3"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xml:space="preserve">1 / 1,2% </w:t>
            </w:r>
          </w:p>
        </w:tc>
      </w:tr>
      <w:tr w:rsidR="009542E4" w:rsidRPr="009542E4" w14:paraId="74EF1D66"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5147EAA1"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4F00F3B6"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Diabetes Mellitus</w:t>
            </w:r>
          </w:p>
        </w:tc>
        <w:tc>
          <w:tcPr>
            <w:tcW w:w="1194" w:type="dxa"/>
            <w:tcBorders>
              <w:top w:val="nil"/>
              <w:left w:val="nil"/>
              <w:bottom w:val="nil"/>
              <w:right w:val="nil"/>
            </w:tcBorders>
            <w:shd w:val="clear" w:color="000000" w:fill="FFFFFF"/>
            <w:noWrap/>
            <w:vAlign w:val="bottom"/>
            <w:hideMark/>
          </w:tcPr>
          <w:p w14:paraId="7292630F"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xml:space="preserve">25/ 31,6 % </w:t>
            </w:r>
          </w:p>
        </w:tc>
      </w:tr>
      <w:tr w:rsidR="009542E4" w:rsidRPr="009542E4" w14:paraId="6220A4FB"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1447C21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1FED1BA9"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Pielonefrite Crônica</w:t>
            </w:r>
          </w:p>
        </w:tc>
        <w:tc>
          <w:tcPr>
            <w:tcW w:w="1194" w:type="dxa"/>
            <w:tcBorders>
              <w:top w:val="nil"/>
              <w:left w:val="nil"/>
              <w:bottom w:val="nil"/>
              <w:right w:val="nil"/>
            </w:tcBorders>
            <w:shd w:val="clear" w:color="000000" w:fill="FFFFFF"/>
            <w:noWrap/>
            <w:vAlign w:val="bottom"/>
            <w:hideMark/>
          </w:tcPr>
          <w:p w14:paraId="664AE42E"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4 / 5%</w:t>
            </w:r>
          </w:p>
        </w:tc>
      </w:tr>
      <w:tr w:rsidR="009542E4" w:rsidRPr="009542E4" w14:paraId="0691A3BD"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19661D1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7D7677AE"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Glomerulonefrite</w:t>
            </w:r>
          </w:p>
        </w:tc>
        <w:tc>
          <w:tcPr>
            <w:tcW w:w="1194" w:type="dxa"/>
            <w:tcBorders>
              <w:top w:val="nil"/>
              <w:left w:val="nil"/>
              <w:bottom w:val="nil"/>
              <w:right w:val="nil"/>
            </w:tcBorders>
            <w:shd w:val="clear" w:color="000000" w:fill="FFFFFF"/>
            <w:noWrap/>
            <w:vAlign w:val="bottom"/>
            <w:hideMark/>
          </w:tcPr>
          <w:p w14:paraId="44DA523C"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8 / 10,1 %</w:t>
            </w:r>
          </w:p>
        </w:tc>
      </w:tr>
      <w:tr w:rsidR="009542E4" w:rsidRPr="009542E4" w14:paraId="1CB9681B"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1C43384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59D261C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Infecção do Trato Urinário</w:t>
            </w:r>
          </w:p>
        </w:tc>
        <w:tc>
          <w:tcPr>
            <w:tcW w:w="1194" w:type="dxa"/>
            <w:tcBorders>
              <w:top w:val="nil"/>
              <w:left w:val="nil"/>
              <w:bottom w:val="nil"/>
              <w:right w:val="nil"/>
            </w:tcBorders>
            <w:shd w:val="clear" w:color="000000" w:fill="FFFFFF"/>
            <w:noWrap/>
            <w:vAlign w:val="bottom"/>
            <w:hideMark/>
          </w:tcPr>
          <w:p w14:paraId="76FE8175"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1 / 1,2 %</w:t>
            </w:r>
          </w:p>
        </w:tc>
      </w:tr>
      <w:tr w:rsidR="009542E4" w:rsidRPr="009542E4" w14:paraId="0C23668E"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0FDB9E5E"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7757255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Litíase Renal</w:t>
            </w:r>
          </w:p>
        </w:tc>
        <w:tc>
          <w:tcPr>
            <w:tcW w:w="1194" w:type="dxa"/>
            <w:tcBorders>
              <w:top w:val="nil"/>
              <w:left w:val="nil"/>
              <w:bottom w:val="nil"/>
              <w:right w:val="nil"/>
            </w:tcBorders>
            <w:shd w:val="clear" w:color="000000" w:fill="FFFFFF"/>
            <w:noWrap/>
            <w:vAlign w:val="bottom"/>
            <w:hideMark/>
          </w:tcPr>
          <w:p w14:paraId="65411083"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 / 2,5 %</w:t>
            </w:r>
          </w:p>
        </w:tc>
      </w:tr>
      <w:tr w:rsidR="009542E4" w:rsidRPr="009542E4" w14:paraId="10AEB115"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45221DD1"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48DEB8A9"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xml:space="preserve">Nefrite </w:t>
            </w:r>
            <w:proofErr w:type="spellStart"/>
            <w:r w:rsidRPr="009542E4">
              <w:rPr>
                <w:rFonts w:ascii="Arial" w:hAnsi="Arial" w:cs="Arial"/>
                <w:color w:val="000000"/>
                <w:sz w:val="20"/>
              </w:rPr>
              <w:t>Lúpica</w:t>
            </w:r>
            <w:proofErr w:type="spellEnd"/>
          </w:p>
        </w:tc>
        <w:tc>
          <w:tcPr>
            <w:tcW w:w="1194" w:type="dxa"/>
            <w:tcBorders>
              <w:top w:val="nil"/>
              <w:left w:val="nil"/>
              <w:bottom w:val="nil"/>
              <w:right w:val="nil"/>
            </w:tcBorders>
            <w:shd w:val="clear" w:color="000000" w:fill="FFFFFF"/>
            <w:noWrap/>
            <w:vAlign w:val="bottom"/>
            <w:hideMark/>
          </w:tcPr>
          <w:p w14:paraId="235F0E27"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 / 2,5 %</w:t>
            </w:r>
          </w:p>
        </w:tc>
      </w:tr>
      <w:tr w:rsidR="009542E4" w:rsidRPr="009542E4" w14:paraId="567CF791"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18CC2DFA"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6C0C7DE6"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Tabagismo</w:t>
            </w:r>
          </w:p>
        </w:tc>
        <w:tc>
          <w:tcPr>
            <w:tcW w:w="1194" w:type="dxa"/>
            <w:tcBorders>
              <w:top w:val="nil"/>
              <w:left w:val="nil"/>
              <w:bottom w:val="nil"/>
              <w:right w:val="nil"/>
            </w:tcBorders>
            <w:shd w:val="clear" w:color="000000" w:fill="FFFFFF"/>
            <w:noWrap/>
            <w:vAlign w:val="bottom"/>
            <w:hideMark/>
          </w:tcPr>
          <w:p w14:paraId="3646D598"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18 / 22,7%</w:t>
            </w:r>
          </w:p>
        </w:tc>
      </w:tr>
      <w:tr w:rsidR="009542E4" w:rsidRPr="009542E4" w14:paraId="19A13E4A"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13325D3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0E2F54F6"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Obesidade</w:t>
            </w:r>
          </w:p>
        </w:tc>
        <w:tc>
          <w:tcPr>
            <w:tcW w:w="1194" w:type="dxa"/>
            <w:tcBorders>
              <w:top w:val="nil"/>
              <w:left w:val="nil"/>
              <w:bottom w:val="nil"/>
              <w:right w:val="nil"/>
            </w:tcBorders>
            <w:shd w:val="clear" w:color="000000" w:fill="FFFFFF"/>
            <w:noWrap/>
            <w:vAlign w:val="bottom"/>
            <w:hideMark/>
          </w:tcPr>
          <w:p w14:paraId="48DB2181"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12 / 15,1 %</w:t>
            </w:r>
          </w:p>
        </w:tc>
      </w:tr>
      <w:tr w:rsidR="009542E4" w:rsidRPr="009542E4" w14:paraId="01CF0C2A"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59DF49FD"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66265616"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Etilismo</w:t>
            </w:r>
          </w:p>
        </w:tc>
        <w:tc>
          <w:tcPr>
            <w:tcW w:w="1194" w:type="dxa"/>
            <w:tcBorders>
              <w:top w:val="nil"/>
              <w:left w:val="nil"/>
              <w:bottom w:val="nil"/>
              <w:right w:val="nil"/>
            </w:tcBorders>
            <w:shd w:val="clear" w:color="000000" w:fill="FFFFFF"/>
            <w:noWrap/>
            <w:vAlign w:val="bottom"/>
            <w:hideMark/>
          </w:tcPr>
          <w:p w14:paraId="67C16866"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6 / 7,5 %</w:t>
            </w:r>
          </w:p>
        </w:tc>
      </w:tr>
      <w:tr w:rsidR="009542E4" w:rsidRPr="009542E4" w14:paraId="244C36CA"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7F126B70"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xml:space="preserve">Acesso vascular </w:t>
            </w:r>
          </w:p>
        </w:tc>
        <w:tc>
          <w:tcPr>
            <w:tcW w:w="2947" w:type="dxa"/>
            <w:tcBorders>
              <w:top w:val="nil"/>
              <w:left w:val="nil"/>
              <w:bottom w:val="nil"/>
              <w:right w:val="nil"/>
            </w:tcBorders>
            <w:shd w:val="clear" w:color="000000" w:fill="FFFFFF"/>
            <w:noWrap/>
            <w:vAlign w:val="bottom"/>
            <w:hideMark/>
          </w:tcPr>
          <w:p w14:paraId="00B0B32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194" w:type="dxa"/>
            <w:tcBorders>
              <w:top w:val="nil"/>
              <w:left w:val="nil"/>
              <w:bottom w:val="nil"/>
              <w:right w:val="nil"/>
            </w:tcBorders>
            <w:shd w:val="clear" w:color="000000" w:fill="FFFFFF"/>
            <w:noWrap/>
            <w:vAlign w:val="bottom"/>
            <w:hideMark/>
          </w:tcPr>
          <w:p w14:paraId="15D4EB1B"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w:t>
            </w:r>
          </w:p>
        </w:tc>
      </w:tr>
      <w:tr w:rsidR="009542E4" w:rsidRPr="009542E4" w14:paraId="59FD9831"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1ADEA968"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6B15B79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Fístula arteriovenosa</w:t>
            </w:r>
          </w:p>
        </w:tc>
        <w:tc>
          <w:tcPr>
            <w:tcW w:w="1194" w:type="dxa"/>
            <w:tcBorders>
              <w:top w:val="nil"/>
              <w:left w:val="nil"/>
              <w:bottom w:val="nil"/>
              <w:right w:val="nil"/>
            </w:tcBorders>
            <w:shd w:val="clear" w:color="000000" w:fill="FFFFFF"/>
            <w:noWrap/>
            <w:vAlign w:val="bottom"/>
            <w:hideMark/>
          </w:tcPr>
          <w:p w14:paraId="3B30CB8C"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55 / 69,6 %</w:t>
            </w:r>
          </w:p>
        </w:tc>
      </w:tr>
      <w:tr w:rsidR="009542E4" w:rsidRPr="009542E4" w14:paraId="445C42D8"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70C483F0"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3E067CD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Cateter</w:t>
            </w:r>
          </w:p>
        </w:tc>
        <w:tc>
          <w:tcPr>
            <w:tcW w:w="1194" w:type="dxa"/>
            <w:tcBorders>
              <w:top w:val="nil"/>
              <w:left w:val="nil"/>
              <w:bottom w:val="nil"/>
              <w:right w:val="nil"/>
            </w:tcBorders>
            <w:shd w:val="clear" w:color="000000" w:fill="FFFFFF"/>
            <w:noWrap/>
            <w:vAlign w:val="bottom"/>
            <w:hideMark/>
          </w:tcPr>
          <w:p w14:paraId="19F0C257"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24 / 30,3 %</w:t>
            </w:r>
          </w:p>
        </w:tc>
      </w:tr>
      <w:tr w:rsidR="009542E4" w:rsidRPr="009542E4" w14:paraId="7F8ACEC5"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227D3E00"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Sintomas durante hemodiálise</w:t>
            </w:r>
          </w:p>
        </w:tc>
        <w:tc>
          <w:tcPr>
            <w:tcW w:w="2947" w:type="dxa"/>
            <w:tcBorders>
              <w:top w:val="nil"/>
              <w:left w:val="nil"/>
              <w:bottom w:val="nil"/>
              <w:right w:val="nil"/>
            </w:tcBorders>
            <w:shd w:val="clear" w:color="000000" w:fill="FFFFFF"/>
            <w:noWrap/>
            <w:vAlign w:val="bottom"/>
            <w:hideMark/>
          </w:tcPr>
          <w:p w14:paraId="39C03E32"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194" w:type="dxa"/>
            <w:tcBorders>
              <w:top w:val="nil"/>
              <w:left w:val="nil"/>
              <w:bottom w:val="nil"/>
              <w:right w:val="nil"/>
            </w:tcBorders>
            <w:shd w:val="clear" w:color="000000" w:fill="FFFFFF"/>
            <w:noWrap/>
            <w:vAlign w:val="bottom"/>
            <w:hideMark/>
          </w:tcPr>
          <w:p w14:paraId="1F1EE6D9"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 </w:t>
            </w:r>
          </w:p>
        </w:tc>
      </w:tr>
      <w:tr w:rsidR="009542E4" w:rsidRPr="009542E4" w14:paraId="4B0F78C8"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0B2B67C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1B3851A0"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Dor</w:t>
            </w:r>
          </w:p>
        </w:tc>
        <w:tc>
          <w:tcPr>
            <w:tcW w:w="1194" w:type="dxa"/>
            <w:tcBorders>
              <w:top w:val="nil"/>
              <w:left w:val="nil"/>
              <w:bottom w:val="nil"/>
              <w:right w:val="nil"/>
            </w:tcBorders>
            <w:shd w:val="clear" w:color="000000" w:fill="FFFFFF"/>
            <w:noWrap/>
            <w:vAlign w:val="bottom"/>
            <w:hideMark/>
          </w:tcPr>
          <w:p w14:paraId="5AA019ED"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1 / 1,2 %</w:t>
            </w:r>
          </w:p>
        </w:tc>
      </w:tr>
      <w:tr w:rsidR="009542E4" w:rsidRPr="009542E4" w14:paraId="7A31536A"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2B9968C6"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37553EC9"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xml:space="preserve">Câimbra </w:t>
            </w:r>
          </w:p>
        </w:tc>
        <w:tc>
          <w:tcPr>
            <w:tcW w:w="1194" w:type="dxa"/>
            <w:tcBorders>
              <w:top w:val="nil"/>
              <w:left w:val="nil"/>
              <w:bottom w:val="nil"/>
              <w:right w:val="nil"/>
            </w:tcBorders>
            <w:shd w:val="clear" w:color="000000" w:fill="FFFFFF"/>
            <w:noWrap/>
            <w:vAlign w:val="bottom"/>
            <w:hideMark/>
          </w:tcPr>
          <w:p w14:paraId="5C566A1A"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40 / 50,6 %</w:t>
            </w:r>
          </w:p>
        </w:tc>
      </w:tr>
      <w:tr w:rsidR="009542E4" w:rsidRPr="009542E4" w14:paraId="1D7A9198"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5159FFE5"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04BACDBC"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Parestesia</w:t>
            </w:r>
          </w:p>
        </w:tc>
        <w:tc>
          <w:tcPr>
            <w:tcW w:w="1194" w:type="dxa"/>
            <w:tcBorders>
              <w:top w:val="nil"/>
              <w:left w:val="nil"/>
              <w:bottom w:val="nil"/>
              <w:right w:val="nil"/>
            </w:tcBorders>
            <w:shd w:val="clear" w:color="000000" w:fill="FFFFFF"/>
            <w:noWrap/>
            <w:vAlign w:val="bottom"/>
            <w:hideMark/>
          </w:tcPr>
          <w:p w14:paraId="0D735B19"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0</w:t>
            </w:r>
          </w:p>
        </w:tc>
      </w:tr>
      <w:tr w:rsidR="009542E4" w:rsidRPr="009542E4" w14:paraId="674CBD69"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023040F3"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10385DC2"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Dor articular</w:t>
            </w:r>
          </w:p>
        </w:tc>
        <w:tc>
          <w:tcPr>
            <w:tcW w:w="1194" w:type="dxa"/>
            <w:tcBorders>
              <w:top w:val="nil"/>
              <w:left w:val="nil"/>
              <w:bottom w:val="nil"/>
              <w:right w:val="nil"/>
            </w:tcBorders>
            <w:shd w:val="clear" w:color="000000" w:fill="FFFFFF"/>
            <w:noWrap/>
            <w:vAlign w:val="bottom"/>
            <w:hideMark/>
          </w:tcPr>
          <w:p w14:paraId="5D7186C9"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4 / 5 %</w:t>
            </w:r>
          </w:p>
        </w:tc>
      </w:tr>
      <w:tr w:rsidR="009542E4" w:rsidRPr="009542E4" w14:paraId="01A84674"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060B50AC"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7B227CB2"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Hipotensão</w:t>
            </w:r>
          </w:p>
        </w:tc>
        <w:tc>
          <w:tcPr>
            <w:tcW w:w="1194" w:type="dxa"/>
            <w:tcBorders>
              <w:top w:val="nil"/>
              <w:left w:val="nil"/>
              <w:bottom w:val="nil"/>
              <w:right w:val="nil"/>
            </w:tcBorders>
            <w:shd w:val="clear" w:color="000000" w:fill="FFFFFF"/>
            <w:noWrap/>
            <w:vAlign w:val="bottom"/>
            <w:hideMark/>
          </w:tcPr>
          <w:p w14:paraId="7516AAED"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45 / 56,9 %</w:t>
            </w:r>
          </w:p>
        </w:tc>
      </w:tr>
      <w:tr w:rsidR="009542E4" w:rsidRPr="009542E4" w14:paraId="6965E9A6" w14:textId="77777777" w:rsidTr="00DA1CBB">
        <w:trPr>
          <w:trHeight w:val="300"/>
          <w:jc w:val="center"/>
        </w:trPr>
        <w:tc>
          <w:tcPr>
            <w:tcW w:w="3009" w:type="dxa"/>
            <w:tcBorders>
              <w:top w:val="nil"/>
              <w:left w:val="nil"/>
              <w:bottom w:val="nil"/>
              <w:right w:val="nil"/>
            </w:tcBorders>
            <w:shd w:val="clear" w:color="000000" w:fill="FFFFFF"/>
            <w:noWrap/>
            <w:vAlign w:val="bottom"/>
            <w:hideMark/>
          </w:tcPr>
          <w:p w14:paraId="2FA38976"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nil"/>
              <w:right w:val="nil"/>
            </w:tcBorders>
            <w:shd w:val="clear" w:color="000000" w:fill="FFFFFF"/>
            <w:noWrap/>
            <w:vAlign w:val="bottom"/>
            <w:hideMark/>
          </w:tcPr>
          <w:p w14:paraId="2FDD4BFC"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Outros</w:t>
            </w:r>
          </w:p>
        </w:tc>
        <w:tc>
          <w:tcPr>
            <w:tcW w:w="1194" w:type="dxa"/>
            <w:tcBorders>
              <w:top w:val="nil"/>
              <w:left w:val="nil"/>
              <w:bottom w:val="nil"/>
              <w:right w:val="nil"/>
            </w:tcBorders>
            <w:shd w:val="clear" w:color="000000" w:fill="FFFFFF"/>
            <w:noWrap/>
            <w:vAlign w:val="bottom"/>
            <w:hideMark/>
          </w:tcPr>
          <w:p w14:paraId="57B8D8E7" w14:textId="77777777" w:rsidR="009542E4" w:rsidRPr="009542E4" w:rsidRDefault="009542E4" w:rsidP="009542E4">
            <w:pPr>
              <w:spacing w:after="0" w:line="240" w:lineRule="auto"/>
              <w:jc w:val="right"/>
              <w:rPr>
                <w:rFonts w:ascii="Arial" w:hAnsi="Arial" w:cs="Arial"/>
                <w:color w:val="000000"/>
                <w:sz w:val="20"/>
              </w:rPr>
            </w:pPr>
            <w:r w:rsidRPr="009542E4">
              <w:rPr>
                <w:rFonts w:ascii="Arial" w:hAnsi="Arial" w:cs="Arial"/>
                <w:color w:val="000000"/>
                <w:sz w:val="20"/>
              </w:rPr>
              <w:t>26 / 32,9 %</w:t>
            </w:r>
          </w:p>
        </w:tc>
      </w:tr>
      <w:tr w:rsidR="009542E4" w:rsidRPr="009542E4" w14:paraId="5B696168" w14:textId="77777777" w:rsidTr="00DA1CBB">
        <w:trPr>
          <w:trHeight w:val="300"/>
          <w:jc w:val="center"/>
        </w:trPr>
        <w:tc>
          <w:tcPr>
            <w:tcW w:w="3009" w:type="dxa"/>
            <w:tcBorders>
              <w:top w:val="nil"/>
              <w:left w:val="nil"/>
              <w:bottom w:val="single" w:sz="4" w:space="0" w:color="auto"/>
              <w:right w:val="nil"/>
            </w:tcBorders>
            <w:shd w:val="clear" w:color="000000" w:fill="FFFFFF"/>
            <w:noWrap/>
            <w:vAlign w:val="bottom"/>
            <w:hideMark/>
          </w:tcPr>
          <w:p w14:paraId="05C171A8"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2947" w:type="dxa"/>
            <w:tcBorders>
              <w:top w:val="nil"/>
              <w:left w:val="nil"/>
              <w:bottom w:val="single" w:sz="4" w:space="0" w:color="auto"/>
              <w:right w:val="nil"/>
            </w:tcBorders>
            <w:shd w:val="clear" w:color="000000" w:fill="FFFFFF"/>
            <w:noWrap/>
            <w:vAlign w:val="bottom"/>
            <w:hideMark/>
          </w:tcPr>
          <w:p w14:paraId="6931E02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c>
          <w:tcPr>
            <w:tcW w:w="1194" w:type="dxa"/>
            <w:tcBorders>
              <w:top w:val="nil"/>
              <w:left w:val="nil"/>
              <w:bottom w:val="single" w:sz="4" w:space="0" w:color="auto"/>
              <w:right w:val="nil"/>
            </w:tcBorders>
            <w:shd w:val="clear" w:color="000000" w:fill="FFFFFF"/>
            <w:noWrap/>
            <w:vAlign w:val="bottom"/>
            <w:hideMark/>
          </w:tcPr>
          <w:p w14:paraId="3971BCEB" w14:textId="77777777" w:rsidR="009542E4" w:rsidRPr="009542E4" w:rsidRDefault="009542E4" w:rsidP="009542E4">
            <w:pPr>
              <w:spacing w:after="0" w:line="240" w:lineRule="auto"/>
              <w:rPr>
                <w:rFonts w:ascii="Arial" w:hAnsi="Arial" w:cs="Arial"/>
                <w:color w:val="000000"/>
                <w:sz w:val="20"/>
              </w:rPr>
            </w:pPr>
            <w:r w:rsidRPr="009542E4">
              <w:rPr>
                <w:rFonts w:ascii="Arial" w:hAnsi="Arial" w:cs="Arial"/>
                <w:color w:val="000000"/>
                <w:sz w:val="20"/>
              </w:rPr>
              <w:t> </w:t>
            </w:r>
          </w:p>
        </w:tc>
      </w:tr>
    </w:tbl>
    <w:p w14:paraId="74CAAB0B" w14:textId="77777777" w:rsidR="009542E4" w:rsidRPr="009542E4" w:rsidRDefault="009542E4" w:rsidP="009542E4">
      <w:pPr>
        <w:spacing w:after="0" w:line="480" w:lineRule="auto"/>
        <w:rPr>
          <w:rFonts w:ascii="Arial" w:hAnsi="Arial" w:cs="Arial"/>
          <w:i/>
          <w:sz w:val="18"/>
          <w:szCs w:val="18"/>
        </w:rPr>
      </w:pPr>
      <w:r w:rsidRPr="009542E4">
        <w:rPr>
          <w:rFonts w:ascii="Arial" w:hAnsi="Arial" w:cs="Arial"/>
          <w:i/>
          <w:sz w:val="20"/>
        </w:rPr>
        <w:t xml:space="preserve">            </w:t>
      </w:r>
      <w:r w:rsidR="00BF67C2">
        <w:rPr>
          <w:rFonts w:ascii="Arial" w:hAnsi="Arial" w:cs="Arial"/>
          <w:i/>
          <w:sz w:val="20"/>
        </w:rPr>
        <w:t xml:space="preserve">   </w:t>
      </w:r>
      <w:r w:rsidRPr="009542E4">
        <w:rPr>
          <w:rFonts w:ascii="Arial" w:hAnsi="Arial" w:cs="Arial"/>
          <w:i/>
          <w:sz w:val="20"/>
        </w:rPr>
        <w:t xml:space="preserve">  </w:t>
      </w:r>
      <w:r w:rsidRPr="009542E4">
        <w:rPr>
          <w:rFonts w:ascii="Arial" w:hAnsi="Arial" w:cs="Arial"/>
          <w:i/>
          <w:sz w:val="18"/>
          <w:szCs w:val="18"/>
        </w:rPr>
        <w:t>Legenda: DRC (doença renal crônica)</w:t>
      </w:r>
    </w:p>
    <w:p w14:paraId="1E10C427" w14:textId="77777777" w:rsidR="009542E4" w:rsidRPr="009542E4" w:rsidRDefault="009542E4" w:rsidP="009542E4">
      <w:pPr>
        <w:autoSpaceDE w:val="0"/>
        <w:autoSpaceDN w:val="0"/>
        <w:adjustRightInd w:val="0"/>
        <w:spacing w:after="0" w:line="480" w:lineRule="auto"/>
        <w:ind w:firstLine="851"/>
        <w:jc w:val="both"/>
        <w:rPr>
          <w:rFonts w:ascii="Arial" w:eastAsia="Calibri" w:hAnsi="Arial" w:cs="Arial"/>
        </w:rPr>
      </w:pPr>
    </w:p>
    <w:p w14:paraId="0441C917" w14:textId="77777777" w:rsidR="009542E4" w:rsidRPr="009542E4"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9542E4">
        <w:rPr>
          <w:rFonts w:ascii="Arial" w:eastAsia="Calibri" w:hAnsi="Arial" w:cs="Arial"/>
          <w:sz w:val="24"/>
          <w:szCs w:val="24"/>
        </w:rPr>
        <w:t>Relativo aos escores médios das oito dimensões do questionário SF-36, os resultados estão apresentados na Tabela 3. N</w:t>
      </w:r>
      <w:r w:rsidRPr="009542E4">
        <w:rPr>
          <w:rFonts w:ascii="Arial" w:hAnsi="Arial" w:cs="Arial"/>
          <w:sz w:val="24"/>
          <w:szCs w:val="24"/>
        </w:rPr>
        <w:t xml:space="preserve">esse contexto, percebe-se que as </w:t>
      </w:r>
      <w:r w:rsidRPr="009542E4">
        <w:rPr>
          <w:rFonts w:ascii="Arial" w:hAnsi="Arial" w:cs="Arial"/>
          <w:sz w:val="24"/>
          <w:szCs w:val="24"/>
        </w:rPr>
        <w:lastRenderedPageBreak/>
        <w:t>dimensões Aspectos Sociais e Saúde Mental tiveram as médias mais altas e as dimensões Aspectos Físicos e Estado Geral de Saúde tiveram as mais baixas.</w:t>
      </w:r>
    </w:p>
    <w:p w14:paraId="6ACC1E51" w14:textId="77777777" w:rsidR="009542E4" w:rsidRPr="009542E4" w:rsidRDefault="009542E4" w:rsidP="009542E4">
      <w:pPr>
        <w:spacing w:after="0" w:line="480" w:lineRule="auto"/>
        <w:jc w:val="center"/>
        <w:rPr>
          <w:rFonts w:ascii="Arial" w:eastAsia="Calibri" w:hAnsi="Arial" w:cs="Arial"/>
          <w:b/>
          <w:sz w:val="24"/>
          <w:szCs w:val="24"/>
        </w:rPr>
      </w:pPr>
    </w:p>
    <w:p w14:paraId="33B3F4A6" w14:textId="77777777" w:rsidR="009542E4" w:rsidRPr="009542E4" w:rsidRDefault="009542E4" w:rsidP="009542E4">
      <w:pPr>
        <w:spacing w:after="0" w:line="480" w:lineRule="auto"/>
        <w:rPr>
          <w:rFonts w:ascii="Arial" w:eastAsia="Calibri" w:hAnsi="Arial" w:cs="Arial"/>
          <w:sz w:val="24"/>
          <w:szCs w:val="24"/>
        </w:rPr>
      </w:pPr>
      <w:r w:rsidRPr="009542E4">
        <w:rPr>
          <w:rFonts w:ascii="Arial" w:eastAsia="Calibri" w:hAnsi="Arial" w:cs="Arial"/>
          <w:b/>
          <w:sz w:val="24"/>
          <w:szCs w:val="24"/>
        </w:rPr>
        <w:t xml:space="preserve">Tabela 3. </w:t>
      </w:r>
      <w:r w:rsidRPr="009542E4">
        <w:rPr>
          <w:rFonts w:ascii="Arial" w:eastAsia="Calibri" w:hAnsi="Arial" w:cs="Arial"/>
          <w:sz w:val="24"/>
          <w:szCs w:val="24"/>
        </w:rPr>
        <w:t>Escores das oito dimensões de QV (SF- 36).</w:t>
      </w:r>
    </w:p>
    <w:tbl>
      <w:tblPr>
        <w:tblW w:w="6718" w:type="dxa"/>
        <w:jc w:val="center"/>
        <w:tblCellMar>
          <w:left w:w="70" w:type="dxa"/>
          <w:right w:w="70" w:type="dxa"/>
        </w:tblCellMar>
        <w:tblLook w:val="04A0" w:firstRow="1" w:lastRow="0" w:firstColumn="1" w:lastColumn="0" w:noHBand="0" w:noVBand="1"/>
      </w:tblPr>
      <w:tblGrid>
        <w:gridCol w:w="2667"/>
        <w:gridCol w:w="596"/>
        <w:gridCol w:w="595"/>
        <w:gridCol w:w="920"/>
        <w:gridCol w:w="1940"/>
      </w:tblGrid>
      <w:tr w:rsidR="009542E4" w:rsidRPr="009542E4" w14:paraId="4EB8E4DC" w14:textId="77777777" w:rsidTr="009542E4">
        <w:trPr>
          <w:trHeight w:val="299"/>
          <w:jc w:val="center"/>
        </w:trPr>
        <w:tc>
          <w:tcPr>
            <w:tcW w:w="4778" w:type="dxa"/>
            <w:gridSpan w:val="4"/>
            <w:tcBorders>
              <w:top w:val="single" w:sz="4" w:space="0" w:color="auto"/>
              <w:left w:val="nil"/>
              <w:bottom w:val="single" w:sz="4" w:space="0" w:color="auto"/>
              <w:right w:val="nil"/>
            </w:tcBorders>
            <w:shd w:val="clear" w:color="000000" w:fill="FFFFFF"/>
            <w:noWrap/>
            <w:vAlign w:val="bottom"/>
            <w:hideMark/>
          </w:tcPr>
          <w:p w14:paraId="19BD5B73" w14:textId="77777777" w:rsidR="009542E4" w:rsidRPr="009542E4" w:rsidRDefault="009542E4" w:rsidP="009542E4">
            <w:pPr>
              <w:spacing w:after="0" w:line="240" w:lineRule="auto"/>
              <w:rPr>
                <w:rFonts w:ascii="Arial" w:hAnsi="Arial" w:cs="Arial"/>
                <w:b/>
                <w:color w:val="000000"/>
                <w:sz w:val="20"/>
                <w:szCs w:val="20"/>
              </w:rPr>
            </w:pPr>
            <w:r w:rsidRPr="009542E4">
              <w:rPr>
                <w:rFonts w:ascii="Arial" w:hAnsi="Arial" w:cs="Arial"/>
                <w:b/>
                <w:color w:val="000000"/>
                <w:sz w:val="20"/>
                <w:szCs w:val="20"/>
              </w:rPr>
              <w:t>Dimensões e componentes do SF – 36</w:t>
            </w:r>
          </w:p>
        </w:tc>
        <w:tc>
          <w:tcPr>
            <w:tcW w:w="1940" w:type="dxa"/>
            <w:tcBorders>
              <w:top w:val="single" w:sz="4" w:space="0" w:color="auto"/>
              <w:left w:val="nil"/>
              <w:bottom w:val="single" w:sz="4" w:space="0" w:color="auto"/>
              <w:right w:val="nil"/>
            </w:tcBorders>
            <w:shd w:val="clear" w:color="000000" w:fill="FFFFFF"/>
            <w:noWrap/>
            <w:vAlign w:val="bottom"/>
            <w:hideMark/>
          </w:tcPr>
          <w:p w14:paraId="106A07C6" w14:textId="77777777" w:rsidR="009542E4" w:rsidRPr="009542E4" w:rsidRDefault="009542E4" w:rsidP="009542E4">
            <w:pPr>
              <w:spacing w:after="0" w:line="240" w:lineRule="auto"/>
              <w:rPr>
                <w:rFonts w:ascii="Arial" w:hAnsi="Arial" w:cs="Arial"/>
                <w:b/>
                <w:color w:val="000000"/>
                <w:sz w:val="20"/>
                <w:szCs w:val="20"/>
              </w:rPr>
            </w:pPr>
            <w:r w:rsidRPr="009542E4">
              <w:rPr>
                <w:rFonts w:ascii="Arial" w:hAnsi="Arial" w:cs="Arial"/>
                <w:b/>
                <w:color w:val="000000"/>
                <w:sz w:val="20"/>
                <w:szCs w:val="20"/>
              </w:rPr>
              <w:t>Média ± DP</w:t>
            </w:r>
          </w:p>
        </w:tc>
      </w:tr>
      <w:tr w:rsidR="009542E4" w:rsidRPr="009542E4" w14:paraId="221D444D" w14:textId="77777777" w:rsidTr="00DA1CBB">
        <w:trPr>
          <w:trHeight w:val="299"/>
          <w:jc w:val="center"/>
        </w:trPr>
        <w:tc>
          <w:tcPr>
            <w:tcW w:w="3858" w:type="dxa"/>
            <w:gridSpan w:val="3"/>
            <w:tcBorders>
              <w:top w:val="nil"/>
              <w:left w:val="nil"/>
              <w:bottom w:val="nil"/>
              <w:right w:val="nil"/>
            </w:tcBorders>
            <w:shd w:val="clear" w:color="000000" w:fill="FFFFFF"/>
            <w:noWrap/>
            <w:vAlign w:val="bottom"/>
            <w:hideMark/>
          </w:tcPr>
          <w:p w14:paraId="2630B306"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Capacidade Funcional</w:t>
            </w:r>
          </w:p>
        </w:tc>
        <w:tc>
          <w:tcPr>
            <w:tcW w:w="920" w:type="dxa"/>
            <w:tcBorders>
              <w:top w:val="nil"/>
              <w:left w:val="nil"/>
              <w:bottom w:val="nil"/>
              <w:right w:val="nil"/>
            </w:tcBorders>
            <w:shd w:val="clear" w:color="000000" w:fill="FFFFFF"/>
            <w:noWrap/>
            <w:vAlign w:val="bottom"/>
            <w:hideMark/>
          </w:tcPr>
          <w:p w14:paraId="3550C49F"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7693E0A0" w14:textId="77777777" w:rsidR="009542E4" w:rsidRPr="009542E4" w:rsidRDefault="009542E4" w:rsidP="009542E4">
            <w:pPr>
              <w:spacing w:after="0" w:line="240" w:lineRule="auto"/>
              <w:jc w:val="center"/>
              <w:rPr>
                <w:rFonts w:ascii="Arial" w:hAnsi="Arial" w:cs="Arial"/>
                <w:color w:val="000000"/>
                <w:sz w:val="20"/>
                <w:szCs w:val="20"/>
              </w:rPr>
            </w:pPr>
            <w:r w:rsidRPr="009542E4">
              <w:rPr>
                <w:rFonts w:ascii="Arial" w:hAnsi="Arial" w:cs="Arial"/>
                <w:color w:val="000000"/>
                <w:sz w:val="20"/>
                <w:szCs w:val="20"/>
              </w:rPr>
              <w:t xml:space="preserve">61  ±  28,5 </w:t>
            </w:r>
          </w:p>
        </w:tc>
      </w:tr>
      <w:tr w:rsidR="009542E4" w:rsidRPr="009542E4" w14:paraId="1B2645CC" w14:textId="77777777" w:rsidTr="00DA1CBB">
        <w:trPr>
          <w:trHeight w:val="299"/>
          <w:jc w:val="center"/>
        </w:trPr>
        <w:tc>
          <w:tcPr>
            <w:tcW w:w="3263" w:type="dxa"/>
            <w:gridSpan w:val="2"/>
            <w:tcBorders>
              <w:top w:val="nil"/>
              <w:left w:val="nil"/>
              <w:bottom w:val="nil"/>
              <w:right w:val="nil"/>
            </w:tcBorders>
            <w:shd w:val="clear" w:color="000000" w:fill="FFFFFF"/>
            <w:noWrap/>
            <w:vAlign w:val="bottom"/>
            <w:hideMark/>
          </w:tcPr>
          <w:p w14:paraId="57D20048"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xml:space="preserve">Aspectos Físicos </w:t>
            </w:r>
          </w:p>
        </w:tc>
        <w:tc>
          <w:tcPr>
            <w:tcW w:w="595" w:type="dxa"/>
            <w:tcBorders>
              <w:top w:val="nil"/>
              <w:left w:val="nil"/>
              <w:bottom w:val="nil"/>
              <w:right w:val="nil"/>
            </w:tcBorders>
            <w:shd w:val="clear" w:color="000000" w:fill="FFFFFF"/>
            <w:noWrap/>
            <w:vAlign w:val="bottom"/>
            <w:hideMark/>
          </w:tcPr>
          <w:p w14:paraId="2E61C0D8"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920" w:type="dxa"/>
            <w:tcBorders>
              <w:top w:val="nil"/>
              <w:left w:val="nil"/>
              <w:bottom w:val="nil"/>
              <w:right w:val="nil"/>
            </w:tcBorders>
            <w:shd w:val="clear" w:color="000000" w:fill="FFFFFF"/>
            <w:noWrap/>
            <w:vAlign w:val="bottom"/>
            <w:hideMark/>
          </w:tcPr>
          <w:p w14:paraId="772FED84"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04B7D2FF" w14:textId="77777777" w:rsidR="009542E4" w:rsidRPr="009542E4" w:rsidRDefault="009542E4" w:rsidP="009542E4">
            <w:pPr>
              <w:spacing w:after="0" w:line="240" w:lineRule="auto"/>
              <w:jc w:val="center"/>
              <w:rPr>
                <w:rFonts w:ascii="Arial" w:hAnsi="Arial" w:cs="Arial"/>
                <w:color w:val="000000"/>
                <w:sz w:val="20"/>
                <w:szCs w:val="20"/>
              </w:rPr>
            </w:pPr>
            <w:r w:rsidRPr="009542E4">
              <w:rPr>
                <w:rFonts w:ascii="Arial" w:hAnsi="Arial" w:cs="Arial"/>
                <w:color w:val="000000"/>
                <w:sz w:val="20"/>
                <w:szCs w:val="20"/>
              </w:rPr>
              <w:t>48  ±  44,8</w:t>
            </w:r>
          </w:p>
        </w:tc>
      </w:tr>
      <w:tr w:rsidR="009542E4" w:rsidRPr="009542E4" w14:paraId="0317D389" w14:textId="77777777" w:rsidTr="00DA1CBB">
        <w:trPr>
          <w:trHeight w:val="299"/>
          <w:jc w:val="center"/>
        </w:trPr>
        <w:tc>
          <w:tcPr>
            <w:tcW w:w="2667" w:type="dxa"/>
            <w:tcBorders>
              <w:top w:val="nil"/>
              <w:left w:val="nil"/>
              <w:bottom w:val="nil"/>
              <w:right w:val="nil"/>
            </w:tcBorders>
            <w:shd w:val="clear" w:color="000000" w:fill="FFFFFF"/>
            <w:noWrap/>
            <w:vAlign w:val="bottom"/>
            <w:hideMark/>
          </w:tcPr>
          <w:p w14:paraId="26506FB0"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Dor</w:t>
            </w:r>
          </w:p>
        </w:tc>
        <w:tc>
          <w:tcPr>
            <w:tcW w:w="596" w:type="dxa"/>
            <w:tcBorders>
              <w:top w:val="nil"/>
              <w:left w:val="nil"/>
              <w:bottom w:val="nil"/>
              <w:right w:val="nil"/>
            </w:tcBorders>
            <w:shd w:val="clear" w:color="000000" w:fill="FFFFFF"/>
            <w:noWrap/>
            <w:vAlign w:val="bottom"/>
            <w:hideMark/>
          </w:tcPr>
          <w:p w14:paraId="76D97ED6"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595" w:type="dxa"/>
            <w:tcBorders>
              <w:top w:val="nil"/>
              <w:left w:val="nil"/>
              <w:bottom w:val="nil"/>
              <w:right w:val="nil"/>
            </w:tcBorders>
            <w:shd w:val="clear" w:color="000000" w:fill="FFFFFF"/>
            <w:noWrap/>
            <w:vAlign w:val="bottom"/>
            <w:hideMark/>
          </w:tcPr>
          <w:p w14:paraId="10E3D806"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920" w:type="dxa"/>
            <w:tcBorders>
              <w:top w:val="nil"/>
              <w:left w:val="nil"/>
              <w:bottom w:val="nil"/>
              <w:right w:val="nil"/>
            </w:tcBorders>
            <w:shd w:val="clear" w:color="000000" w:fill="FFFFFF"/>
            <w:noWrap/>
            <w:vAlign w:val="bottom"/>
            <w:hideMark/>
          </w:tcPr>
          <w:p w14:paraId="0FE31076"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14FB2DC6" w14:textId="77777777" w:rsidR="009542E4" w:rsidRPr="009542E4" w:rsidRDefault="009542E4" w:rsidP="009542E4">
            <w:pPr>
              <w:spacing w:after="0" w:line="240" w:lineRule="auto"/>
              <w:jc w:val="center"/>
              <w:rPr>
                <w:rFonts w:ascii="Arial" w:hAnsi="Arial" w:cs="Arial"/>
                <w:color w:val="000000"/>
                <w:sz w:val="20"/>
                <w:szCs w:val="20"/>
              </w:rPr>
            </w:pPr>
            <w:r w:rsidRPr="009542E4">
              <w:rPr>
                <w:rFonts w:ascii="Arial" w:hAnsi="Arial" w:cs="Arial"/>
                <w:color w:val="000000"/>
                <w:sz w:val="20"/>
                <w:szCs w:val="20"/>
              </w:rPr>
              <w:t>66  ±  30,3</w:t>
            </w:r>
          </w:p>
        </w:tc>
      </w:tr>
      <w:tr w:rsidR="009542E4" w:rsidRPr="009542E4" w14:paraId="15C6B77B" w14:textId="77777777" w:rsidTr="00DA1CBB">
        <w:trPr>
          <w:trHeight w:val="299"/>
          <w:jc w:val="center"/>
        </w:trPr>
        <w:tc>
          <w:tcPr>
            <w:tcW w:w="3858" w:type="dxa"/>
            <w:gridSpan w:val="3"/>
            <w:tcBorders>
              <w:top w:val="nil"/>
              <w:left w:val="nil"/>
              <w:bottom w:val="nil"/>
              <w:right w:val="nil"/>
            </w:tcBorders>
            <w:shd w:val="clear" w:color="000000" w:fill="FFFFFF"/>
            <w:noWrap/>
            <w:vAlign w:val="bottom"/>
            <w:hideMark/>
          </w:tcPr>
          <w:p w14:paraId="441AD0A3"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Estado Geral de Saúde</w:t>
            </w:r>
          </w:p>
        </w:tc>
        <w:tc>
          <w:tcPr>
            <w:tcW w:w="920" w:type="dxa"/>
            <w:tcBorders>
              <w:top w:val="nil"/>
              <w:left w:val="nil"/>
              <w:bottom w:val="nil"/>
              <w:right w:val="nil"/>
            </w:tcBorders>
            <w:shd w:val="clear" w:color="000000" w:fill="FFFFFF"/>
            <w:noWrap/>
            <w:vAlign w:val="bottom"/>
            <w:hideMark/>
          </w:tcPr>
          <w:p w14:paraId="53C2DAF4"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75569608" w14:textId="77777777" w:rsidR="009542E4" w:rsidRPr="009542E4" w:rsidRDefault="009542E4" w:rsidP="009542E4">
            <w:pPr>
              <w:spacing w:after="0" w:line="240" w:lineRule="auto"/>
              <w:jc w:val="center"/>
              <w:rPr>
                <w:rFonts w:ascii="Arial" w:hAnsi="Arial" w:cs="Arial"/>
                <w:color w:val="000000"/>
                <w:sz w:val="20"/>
                <w:szCs w:val="20"/>
              </w:rPr>
            </w:pPr>
            <w:r w:rsidRPr="009542E4">
              <w:rPr>
                <w:rFonts w:ascii="Arial" w:hAnsi="Arial" w:cs="Arial"/>
                <w:color w:val="000000"/>
                <w:sz w:val="20"/>
                <w:szCs w:val="20"/>
              </w:rPr>
              <w:t xml:space="preserve">59  ±  13,4 </w:t>
            </w:r>
          </w:p>
        </w:tc>
      </w:tr>
      <w:tr w:rsidR="009542E4" w:rsidRPr="009542E4" w14:paraId="775D92D7" w14:textId="77777777" w:rsidTr="00DA1CBB">
        <w:trPr>
          <w:trHeight w:val="299"/>
          <w:jc w:val="center"/>
        </w:trPr>
        <w:tc>
          <w:tcPr>
            <w:tcW w:w="3263" w:type="dxa"/>
            <w:gridSpan w:val="2"/>
            <w:tcBorders>
              <w:top w:val="nil"/>
              <w:left w:val="nil"/>
              <w:bottom w:val="nil"/>
              <w:right w:val="nil"/>
            </w:tcBorders>
            <w:shd w:val="clear" w:color="000000" w:fill="FFFFFF"/>
            <w:noWrap/>
            <w:vAlign w:val="bottom"/>
            <w:hideMark/>
          </w:tcPr>
          <w:p w14:paraId="0379A5DB"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Vitalidade</w:t>
            </w:r>
          </w:p>
        </w:tc>
        <w:tc>
          <w:tcPr>
            <w:tcW w:w="595" w:type="dxa"/>
            <w:tcBorders>
              <w:top w:val="nil"/>
              <w:left w:val="nil"/>
              <w:bottom w:val="nil"/>
              <w:right w:val="nil"/>
            </w:tcBorders>
            <w:shd w:val="clear" w:color="000000" w:fill="FFFFFF"/>
            <w:noWrap/>
            <w:vAlign w:val="bottom"/>
            <w:hideMark/>
          </w:tcPr>
          <w:p w14:paraId="6CDC7090"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920" w:type="dxa"/>
            <w:tcBorders>
              <w:top w:val="nil"/>
              <w:left w:val="nil"/>
              <w:bottom w:val="nil"/>
              <w:right w:val="nil"/>
            </w:tcBorders>
            <w:shd w:val="clear" w:color="000000" w:fill="FFFFFF"/>
            <w:noWrap/>
            <w:vAlign w:val="bottom"/>
            <w:hideMark/>
          </w:tcPr>
          <w:p w14:paraId="5FD73261"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5DB4ACFF" w14:textId="77777777" w:rsidR="009542E4" w:rsidRPr="009542E4" w:rsidRDefault="009542E4" w:rsidP="009542E4">
            <w:pPr>
              <w:spacing w:after="0" w:line="240" w:lineRule="auto"/>
              <w:jc w:val="center"/>
              <w:rPr>
                <w:rFonts w:ascii="Arial" w:hAnsi="Arial" w:cs="Arial"/>
                <w:color w:val="000000"/>
                <w:sz w:val="20"/>
                <w:szCs w:val="20"/>
              </w:rPr>
            </w:pPr>
            <w:r w:rsidRPr="009542E4">
              <w:rPr>
                <w:rFonts w:ascii="Arial" w:hAnsi="Arial" w:cs="Arial"/>
                <w:color w:val="000000"/>
                <w:sz w:val="20"/>
                <w:szCs w:val="20"/>
              </w:rPr>
              <w:t xml:space="preserve">78  ±  20,4 </w:t>
            </w:r>
          </w:p>
        </w:tc>
      </w:tr>
      <w:tr w:rsidR="009542E4" w:rsidRPr="009542E4" w14:paraId="1452E0F2" w14:textId="77777777" w:rsidTr="00DA1CBB">
        <w:trPr>
          <w:trHeight w:val="299"/>
          <w:jc w:val="center"/>
        </w:trPr>
        <w:tc>
          <w:tcPr>
            <w:tcW w:w="3263" w:type="dxa"/>
            <w:gridSpan w:val="2"/>
            <w:tcBorders>
              <w:top w:val="nil"/>
              <w:left w:val="nil"/>
              <w:bottom w:val="nil"/>
              <w:right w:val="nil"/>
            </w:tcBorders>
            <w:shd w:val="clear" w:color="000000" w:fill="FFFFFF"/>
            <w:noWrap/>
            <w:vAlign w:val="bottom"/>
            <w:hideMark/>
          </w:tcPr>
          <w:p w14:paraId="5BD74B00"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Aspectos Sociais</w:t>
            </w:r>
          </w:p>
        </w:tc>
        <w:tc>
          <w:tcPr>
            <w:tcW w:w="595" w:type="dxa"/>
            <w:tcBorders>
              <w:top w:val="nil"/>
              <w:left w:val="nil"/>
              <w:bottom w:val="nil"/>
              <w:right w:val="nil"/>
            </w:tcBorders>
            <w:shd w:val="clear" w:color="000000" w:fill="FFFFFF"/>
            <w:noWrap/>
            <w:vAlign w:val="bottom"/>
            <w:hideMark/>
          </w:tcPr>
          <w:p w14:paraId="6D651371"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920" w:type="dxa"/>
            <w:tcBorders>
              <w:top w:val="nil"/>
              <w:left w:val="nil"/>
              <w:bottom w:val="nil"/>
              <w:right w:val="nil"/>
            </w:tcBorders>
            <w:shd w:val="clear" w:color="000000" w:fill="FFFFFF"/>
            <w:noWrap/>
            <w:vAlign w:val="bottom"/>
            <w:hideMark/>
          </w:tcPr>
          <w:p w14:paraId="59A7CB16"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1940" w:type="dxa"/>
            <w:tcBorders>
              <w:top w:val="nil"/>
              <w:left w:val="nil"/>
              <w:bottom w:val="nil"/>
              <w:right w:val="nil"/>
            </w:tcBorders>
            <w:shd w:val="clear" w:color="000000" w:fill="FFFFFF"/>
            <w:noWrap/>
            <w:vAlign w:val="bottom"/>
            <w:hideMark/>
          </w:tcPr>
          <w:p w14:paraId="152700B5" w14:textId="77777777" w:rsidR="009542E4" w:rsidRPr="009542E4" w:rsidRDefault="009542E4" w:rsidP="009542E4">
            <w:pPr>
              <w:spacing w:after="0" w:line="240" w:lineRule="auto"/>
              <w:jc w:val="center"/>
              <w:rPr>
                <w:rFonts w:ascii="Arial" w:hAnsi="Arial" w:cs="Arial"/>
                <w:color w:val="000000"/>
                <w:sz w:val="20"/>
                <w:szCs w:val="20"/>
              </w:rPr>
            </w:pPr>
            <w:r w:rsidRPr="009542E4">
              <w:rPr>
                <w:rFonts w:ascii="Arial" w:hAnsi="Arial" w:cs="Arial"/>
                <w:color w:val="000000"/>
                <w:sz w:val="20"/>
                <w:szCs w:val="20"/>
              </w:rPr>
              <w:t xml:space="preserve">89  ±  18,6 </w:t>
            </w:r>
          </w:p>
        </w:tc>
      </w:tr>
      <w:tr w:rsidR="009542E4" w:rsidRPr="009542E4" w14:paraId="29FFC8DC" w14:textId="77777777" w:rsidTr="00BF67C2">
        <w:trPr>
          <w:trHeight w:val="299"/>
          <w:jc w:val="center"/>
        </w:trPr>
        <w:tc>
          <w:tcPr>
            <w:tcW w:w="4778" w:type="dxa"/>
            <w:gridSpan w:val="4"/>
            <w:tcBorders>
              <w:top w:val="nil"/>
              <w:left w:val="nil"/>
              <w:right w:val="nil"/>
            </w:tcBorders>
            <w:shd w:val="clear" w:color="000000" w:fill="FFFFFF"/>
            <w:noWrap/>
            <w:vAlign w:val="bottom"/>
            <w:hideMark/>
          </w:tcPr>
          <w:p w14:paraId="4A8C5870"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Limitação por Aspectos Emocionais</w:t>
            </w:r>
          </w:p>
        </w:tc>
        <w:tc>
          <w:tcPr>
            <w:tcW w:w="1940" w:type="dxa"/>
            <w:tcBorders>
              <w:top w:val="nil"/>
              <w:left w:val="nil"/>
              <w:right w:val="nil"/>
            </w:tcBorders>
            <w:shd w:val="clear" w:color="000000" w:fill="FFFFFF"/>
            <w:noWrap/>
            <w:vAlign w:val="bottom"/>
            <w:hideMark/>
          </w:tcPr>
          <w:p w14:paraId="0529A731" w14:textId="77777777" w:rsidR="009542E4" w:rsidRPr="009542E4" w:rsidRDefault="009542E4" w:rsidP="009542E4">
            <w:pPr>
              <w:spacing w:after="0" w:line="240" w:lineRule="auto"/>
              <w:jc w:val="center"/>
              <w:rPr>
                <w:rFonts w:ascii="Arial" w:hAnsi="Arial" w:cs="Arial"/>
                <w:color w:val="000000"/>
                <w:sz w:val="20"/>
                <w:szCs w:val="20"/>
              </w:rPr>
            </w:pPr>
            <w:r w:rsidRPr="009542E4">
              <w:rPr>
                <w:rFonts w:ascii="Arial" w:hAnsi="Arial" w:cs="Arial"/>
                <w:color w:val="000000"/>
                <w:sz w:val="20"/>
                <w:szCs w:val="20"/>
              </w:rPr>
              <w:t>65  ±  46,6</w:t>
            </w:r>
          </w:p>
        </w:tc>
      </w:tr>
      <w:tr w:rsidR="009542E4" w:rsidRPr="009542E4" w14:paraId="1746A989" w14:textId="77777777" w:rsidTr="00BF67C2">
        <w:trPr>
          <w:trHeight w:val="299"/>
          <w:jc w:val="center"/>
        </w:trPr>
        <w:tc>
          <w:tcPr>
            <w:tcW w:w="3263" w:type="dxa"/>
            <w:gridSpan w:val="2"/>
            <w:tcBorders>
              <w:top w:val="nil"/>
              <w:left w:val="nil"/>
              <w:bottom w:val="single" w:sz="4" w:space="0" w:color="auto"/>
              <w:right w:val="nil"/>
            </w:tcBorders>
            <w:shd w:val="clear" w:color="000000" w:fill="FFFFFF"/>
            <w:noWrap/>
            <w:vAlign w:val="bottom"/>
            <w:hideMark/>
          </w:tcPr>
          <w:p w14:paraId="54C97364"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Saúde Mental</w:t>
            </w:r>
          </w:p>
        </w:tc>
        <w:tc>
          <w:tcPr>
            <w:tcW w:w="595" w:type="dxa"/>
            <w:tcBorders>
              <w:top w:val="nil"/>
              <w:left w:val="nil"/>
              <w:bottom w:val="single" w:sz="4" w:space="0" w:color="auto"/>
              <w:right w:val="nil"/>
            </w:tcBorders>
            <w:shd w:val="clear" w:color="000000" w:fill="FFFFFF"/>
            <w:noWrap/>
            <w:vAlign w:val="bottom"/>
            <w:hideMark/>
          </w:tcPr>
          <w:p w14:paraId="4F5CAA81"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920" w:type="dxa"/>
            <w:tcBorders>
              <w:top w:val="nil"/>
              <w:left w:val="nil"/>
              <w:bottom w:val="single" w:sz="4" w:space="0" w:color="auto"/>
              <w:right w:val="nil"/>
            </w:tcBorders>
            <w:shd w:val="clear" w:color="000000" w:fill="FFFFFF"/>
            <w:noWrap/>
            <w:vAlign w:val="bottom"/>
            <w:hideMark/>
          </w:tcPr>
          <w:p w14:paraId="3105F546" w14:textId="77777777" w:rsidR="009542E4" w:rsidRPr="009542E4" w:rsidRDefault="009542E4" w:rsidP="009542E4">
            <w:pPr>
              <w:spacing w:after="0" w:line="240" w:lineRule="auto"/>
              <w:rPr>
                <w:rFonts w:ascii="Arial" w:hAnsi="Arial" w:cs="Arial"/>
                <w:color w:val="000000"/>
                <w:sz w:val="20"/>
                <w:szCs w:val="20"/>
              </w:rPr>
            </w:pPr>
            <w:r w:rsidRPr="009542E4">
              <w:rPr>
                <w:rFonts w:ascii="Arial" w:hAnsi="Arial" w:cs="Arial"/>
                <w:color w:val="000000"/>
                <w:sz w:val="20"/>
                <w:szCs w:val="20"/>
              </w:rPr>
              <w:t> </w:t>
            </w:r>
          </w:p>
        </w:tc>
        <w:tc>
          <w:tcPr>
            <w:tcW w:w="1940" w:type="dxa"/>
            <w:tcBorders>
              <w:top w:val="nil"/>
              <w:left w:val="nil"/>
              <w:bottom w:val="single" w:sz="4" w:space="0" w:color="auto"/>
              <w:right w:val="nil"/>
            </w:tcBorders>
            <w:shd w:val="clear" w:color="000000" w:fill="FFFFFF"/>
            <w:noWrap/>
            <w:vAlign w:val="bottom"/>
            <w:hideMark/>
          </w:tcPr>
          <w:p w14:paraId="4C9F532C" w14:textId="77777777" w:rsidR="009542E4" w:rsidRPr="009542E4" w:rsidRDefault="009542E4" w:rsidP="009542E4">
            <w:pPr>
              <w:spacing w:after="0" w:line="240" w:lineRule="auto"/>
              <w:jc w:val="center"/>
              <w:rPr>
                <w:rFonts w:ascii="Arial" w:hAnsi="Arial" w:cs="Arial"/>
                <w:color w:val="000000"/>
                <w:sz w:val="20"/>
                <w:szCs w:val="20"/>
              </w:rPr>
            </w:pPr>
            <w:r w:rsidRPr="009542E4">
              <w:rPr>
                <w:rFonts w:ascii="Arial" w:hAnsi="Arial" w:cs="Arial"/>
                <w:color w:val="000000"/>
                <w:sz w:val="20"/>
                <w:szCs w:val="20"/>
              </w:rPr>
              <w:t xml:space="preserve">82  ±  19,8 </w:t>
            </w:r>
          </w:p>
        </w:tc>
      </w:tr>
    </w:tbl>
    <w:p w14:paraId="0CE2AB7D" w14:textId="77777777" w:rsidR="009542E4" w:rsidRPr="009542E4" w:rsidRDefault="009542E4" w:rsidP="009542E4">
      <w:pPr>
        <w:spacing w:after="0" w:line="480" w:lineRule="auto"/>
        <w:rPr>
          <w:rFonts w:ascii="Arial" w:eastAsia="Calibri" w:hAnsi="Arial" w:cs="Arial"/>
          <w:i/>
          <w:sz w:val="18"/>
          <w:szCs w:val="18"/>
        </w:rPr>
      </w:pPr>
      <w:r w:rsidRPr="009542E4">
        <w:rPr>
          <w:rFonts w:ascii="Arial" w:eastAsia="Calibri" w:hAnsi="Arial" w:cs="Arial"/>
          <w:i/>
        </w:rPr>
        <w:t xml:space="preserve">                    </w:t>
      </w:r>
      <w:r w:rsidRPr="009542E4">
        <w:rPr>
          <w:rFonts w:ascii="Arial" w:eastAsia="Calibri" w:hAnsi="Arial" w:cs="Arial"/>
          <w:i/>
          <w:sz w:val="18"/>
          <w:szCs w:val="18"/>
        </w:rPr>
        <w:t>Legenda: DP (desvio padrão)</w:t>
      </w:r>
    </w:p>
    <w:p w14:paraId="6ED98F28" w14:textId="77777777" w:rsidR="009542E4" w:rsidRPr="009542E4" w:rsidRDefault="009542E4" w:rsidP="009542E4">
      <w:pPr>
        <w:autoSpaceDE w:val="0"/>
        <w:autoSpaceDN w:val="0"/>
        <w:adjustRightInd w:val="0"/>
        <w:spacing w:after="0" w:line="480" w:lineRule="auto"/>
        <w:ind w:firstLine="851"/>
        <w:jc w:val="both"/>
        <w:rPr>
          <w:rFonts w:ascii="Arial" w:eastAsia="Calibri" w:hAnsi="Arial" w:cs="Arial"/>
        </w:rPr>
      </w:pPr>
    </w:p>
    <w:p w14:paraId="2B55ECF1" w14:textId="77777777" w:rsidR="009542E4" w:rsidRPr="009542E4" w:rsidRDefault="009542E4" w:rsidP="009542E4">
      <w:pPr>
        <w:spacing w:after="0" w:line="480" w:lineRule="auto"/>
        <w:ind w:firstLine="851"/>
        <w:jc w:val="both"/>
        <w:rPr>
          <w:rFonts w:ascii="Arial" w:eastAsia="Calibri" w:hAnsi="Arial" w:cs="Arial"/>
          <w:sz w:val="24"/>
          <w:szCs w:val="24"/>
        </w:rPr>
      </w:pPr>
      <w:r w:rsidRPr="009542E4">
        <w:rPr>
          <w:rFonts w:ascii="Arial" w:eastAsia="Calibri" w:hAnsi="Arial" w:cs="Arial"/>
          <w:sz w:val="24"/>
          <w:szCs w:val="24"/>
        </w:rPr>
        <w:t xml:space="preserve">Houve correlação moderada entre as variáveis Capacidade Funcional </w:t>
      </w:r>
      <w:r w:rsidRPr="009542E4">
        <w:rPr>
          <w:rFonts w:ascii="Arial" w:eastAsia="Calibri" w:hAnsi="Arial" w:cs="Arial"/>
          <w:i/>
          <w:sz w:val="24"/>
          <w:szCs w:val="24"/>
        </w:rPr>
        <w:t>versus</w:t>
      </w:r>
      <w:r w:rsidRPr="009542E4">
        <w:rPr>
          <w:rFonts w:ascii="Arial" w:eastAsia="Calibri" w:hAnsi="Arial" w:cs="Arial"/>
          <w:sz w:val="24"/>
          <w:szCs w:val="24"/>
        </w:rPr>
        <w:t xml:space="preserve"> Idade (r= 0.54), Capacidade Funcional </w:t>
      </w:r>
      <w:r w:rsidRPr="009542E4">
        <w:rPr>
          <w:rFonts w:ascii="Arial" w:eastAsia="Calibri" w:hAnsi="Arial" w:cs="Arial"/>
          <w:i/>
          <w:sz w:val="24"/>
          <w:szCs w:val="24"/>
        </w:rPr>
        <w:t>versus</w:t>
      </w:r>
      <w:r w:rsidRPr="009542E4">
        <w:rPr>
          <w:rFonts w:ascii="Arial" w:eastAsia="Calibri" w:hAnsi="Arial" w:cs="Arial"/>
          <w:sz w:val="24"/>
          <w:szCs w:val="24"/>
        </w:rPr>
        <w:t xml:space="preserve"> Saúde Mental (r = 0.50) e Aspectos Sociais </w:t>
      </w:r>
      <w:r w:rsidRPr="009542E4">
        <w:rPr>
          <w:rFonts w:ascii="Arial" w:eastAsia="Calibri" w:hAnsi="Arial" w:cs="Arial"/>
          <w:i/>
          <w:sz w:val="24"/>
          <w:szCs w:val="24"/>
        </w:rPr>
        <w:t xml:space="preserve">versus </w:t>
      </w:r>
      <w:r w:rsidRPr="009542E4">
        <w:rPr>
          <w:rFonts w:ascii="Arial" w:eastAsia="Calibri" w:hAnsi="Arial" w:cs="Arial"/>
          <w:sz w:val="24"/>
          <w:szCs w:val="24"/>
        </w:rPr>
        <w:t>Saúde Mental (r= 0,65), conforme dados obtidos nas Figuras 1, 2 e 3 respectivamente.</w:t>
      </w:r>
    </w:p>
    <w:p w14:paraId="1A6F9353" w14:textId="77777777" w:rsidR="009542E4" w:rsidRPr="00BF67C2" w:rsidRDefault="009542E4" w:rsidP="009542E4">
      <w:pPr>
        <w:spacing w:after="0" w:line="480" w:lineRule="auto"/>
        <w:jc w:val="center"/>
        <w:rPr>
          <w:rFonts w:ascii="Arial" w:eastAsia="Calibri" w:hAnsi="Arial" w:cs="Arial"/>
          <w:b/>
          <w:sz w:val="24"/>
          <w:szCs w:val="24"/>
        </w:rPr>
      </w:pPr>
      <w:r w:rsidRPr="00BF67C2">
        <w:rPr>
          <w:rFonts w:ascii="Arial" w:eastAsia="Calibri" w:hAnsi="Arial" w:cs="Arial"/>
          <w:b/>
          <w:noProof/>
          <w:sz w:val="24"/>
          <w:szCs w:val="24"/>
          <w:lang w:eastAsia="pt-BR"/>
        </w:rPr>
        <w:drawing>
          <wp:inline distT="0" distB="0" distL="0" distR="0" wp14:anchorId="478B3EF4" wp14:editId="43FAF619">
            <wp:extent cx="3162300" cy="22002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2200275"/>
                    </a:xfrm>
                    <a:prstGeom prst="rect">
                      <a:avLst/>
                    </a:prstGeom>
                    <a:noFill/>
                    <a:ln>
                      <a:noFill/>
                    </a:ln>
                  </pic:spPr>
                </pic:pic>
              </a:graphicData>
            </a:graphic>
          </wp:inline>
        </w:drawing>
      </w:r>
    </w:p>
    <w:p w14:paraId="45738C5A" w14:textId="77777777" w:rsidR="009542E4" w:rsidRPr="00BF67C2" w:rsidRDefault="009542E4" w:rsidP="009542E4">
      <w:pPr>
        <w:spacing w:after="0" w:line="480" w:lineRule="auto"/>
        <w:jc w:val="center"/>
        <w:rPr>
          <w:rFonts w:ascii="Arial" w:eastAsia="Calibri" w:hAnsi="Arial" w:cs="Arial"/>
          <w:sz w:val="24"/>
          <w:szCs w:val="24"/>
        </w:rPr>
      </w:pPr>
      <w:bookmarkStart w:id="0" w:name="OLE_LINK1"/>
      <w:r w:rsidRPr="00BF67C2">
        <w:rPr>
          <w:rFonts w:ascii="Arial" w:eastAsia="Calibri" w:hAnsi="Arial" w:cs="Arial"/>
          <w:b/>
          <w:sz w:val="24"/>
          <w:szCs w:val="24"/>
        </w:rPr>
        <w:t xml:space="preserve">Figura 1. </w:t>
      </w:r>
      <w:r w:rsidRPr="00BF67C2">
        <w:rPr>
          <w:rFonts w:ascii="Arial" w:eastAsia="Calibri" w:hAnsi="Arial" w:cs="Arial"/>
          <w:sz w:val="24"/>
          <w:szCs w:val="24"/>
        </w:rPr>
        <w:t xml:space="preserve">Correlação entre Capacidade Funcional </w:t>
      </w:r>
      <w:r w:rsidRPr="00BF67C2">
        <w:rPr>
          <w:rFonts w:ascii="Arial" w:eastAsia="Calibri" w:hAnsi="Arial" w:cs="Arial"/>
          <w:i/>
          <w:sz w:val="24"/>
          <w:szCs w:val="24"/>
        </w:rPr>
        <w:t>versus</w:t>
      </w:r>
      <w:r w:rsidRPr="00BF67C2">
        <w:rPr>
          <w:rFonts w:ascii="Arial" w:eastAsia="Calibri" w:hAnsi="Arial" w:cs="Arial"/>
          <w:sz w:val="24"/>
          <w:szCs w:val="24"/>
        </w:rPr>
        <w:t xml:space="preserve"> Idade</w:t>
      </w:r>
    </w:p>
    <w:p w14:paraId="7CDC312F" w14:textId="77777777" w:rsidR="009542E4" w:rsidRPr="009542E4" w:rsidRDefault="009542E4" w:rsidP="009542E4">
      <w:pPr>
        <w:spacing w:after="0" w:line="480" w:lineRule="auto"/>
        <w:jc w:val="center"/>
        <w:rPr>
          <w:rFonts w:ascii="Arial" w:eastAsia="Calibri" w:hAnsi="Arial" w:cs="Arial"/>
        </w:rPr>
      </w:pPr>
    </w:p>
    <w:bookmarkEnd w:id="0"/>
    <w:p w14:paraId="2657C5C5" w14:textId="77777777" w:rsidR="009542E4" w:rsidRPr="00BF67C2" w:rsidRDefault="009542E4" w:rsidP="009542E4">
      <w:pPr>
        <w:spacing w:after="0" w:line="480" w:lineRule="auto"/>
        <w:jc w:val="center"/>
        <w:rPr>
          <w:rFonts w:ascii="Arial" w:eastAsia="Calibri" w:hAnsi="Arial" w:cs="Arial"/>
          <w:b/>
          <w:sz w:val="24"/>
          <w:szCs w:val="24"/>
        </w:rPr>
      </w:pPr>
      <w:r w:rsidRPr="00BF67C2">
        <w:rPr>
          <w:rFonts w:ascii="Arial" w:eastAsia="Calibri" w:hAnsi="Arial" w:cs="Arial"/>
          <w:b/>
          <w:noProof/>
          <w:sz w:val="24"/>
          <w:szCs w:val="24"/>
          <w:lang w:eastAsia="pt-BR"/>
        </w:rPr>
        <w:lastRenderedPageBreak/>
        <w:drawing>
          <wp:inline distT="0" distB="0" distL="0" distR="0" wp14:anchorId="0DC006A9" wp14:editId="1ACC3240">
            <wp:extent cx="2762250" cy="19145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1914525"/>
                    </a:xfrm>
                    <a:prstGeom prst="rect">
                      <a:avLst/>
                    </a:prstGeom>
                    <a:noFill/>
                    <a:ln>
                      <a:noFill/>
                    </a:ln>
                  </pic:spPr>
                </pic:pic>
              </a:graphicData>
            </a:graphic>
          </wp:inline>
        </w:drawing>
      </w:r>
    </w:p>
    <w:p w14:paraId="104AED69" w14:textId="77777777" w:rsidR="009542E4" w:rsidRPr="00BF67C2" w:rsidRDefault="009542E4" w:rsidP="009542E4">
      <w:pPr>
        <w:spacing w:after="0" w:line="480" w:lineRule="auto"/>
        <w:jc w:val="center"/>
        <w:rPr>
          <w:rFonts w:ascii="Arial" w:eastAsia="Calibri" w:hAnsi="Arial" w:cs="Arial"/>
          <w:sz w:val="24"/>
          <w:szCs w:val="24"/>
        </w:rPr>
      </w:pPr>
      <w:r w:rsidRPr="00BF67C2">
        <w:rPr>
          <w:rFonts w:ascii="Arial" w:eastAsia="Calibri" w:hAnsi="Arial" w:cs="Arial"/>
          <w:b/>
          <w:sz w:val="24"/>
          <w:szCs w:val="24"/>
        </w:rPr>
        <w:t xml:space="preserve">Figura 2. </w:t>
      </w:r>
      <w:r w:rsidRPr="00BF67C2">
        <w:rPr>
          <w:rFonts w:ascii="Arial" w:eastAsia="Calibri" w:hAnsi="Arial" w:cs="Arial"/>
          <w:sz w:val="24"/>
          <w:szCs w:val="24"/>
        </w:rPr>
        <w:t xml:space="preserve">Correlação entre Capacidade Funcional </w:t>
      </w:r>
      <w:r w:rsidRPr="00BF67C2">
        <w:rPr>
          <w:rFonts w:ascii="Arial" w:eastAsia="Calibri" w:hAnsi="Arial" w:cs="Arial"/>
          <w:i/>
          <w:sz w:val="24"/>
          <w:szCs w:val="24"/>
        </w:rPr>
        <w:t>versus</w:t>
      </w:r>
      <w:r w:rsidRPr="00BF67C2">
        <w:rPr>
          <w:rFonts w:ascii="Arial" w:eastAsia="Calibri" w:hAnsi="Arial" w:cs="Arial"/>
          <w:sz w:val="24"/>
          <w:szCs w:val="24"/>
        </w:rPr>
        <w:t xml:space="preserve"> Saúde Mental.</w:t>
      </w:r>
    </w:p>
    <w:p w14:paraId="25829CA1" w14:textId="77777777" w:rsidR="009542E4" w:rsidRPr="009542E4" w:rsidRDefault="009542E4" w:rsidP="009542E4">
      <w:pPr>
        <w:spacing w:after="0" w:line="480" w:lineRule="auto"/>
        <w:jc w:val="center"/>
        <w:rPr>
          <w:rFonts w:ascii="Arial" w:eastAsia="Calibri" w:hAnsi="Arial" w:cs="Arial"/>
        </w:rPr>
      </w:pPr>
    </w:p>
    <w:p w14:paraId="1EBF8AE8" w14:textId="77777777" w:rsidR="009542E4" w:rsidRPr="009542E4" w:rsidRDefault="009542E4" w:rsidP="009542E4">
      <w:pPr>
        <w:spacing w:after="0" w:line="480" w:lineRule="auto"/>
        <w:jc w:val="center"/>
        <w:rPr>
          <w:rFonts w:ascii="Arial" w:eastAsia="Calibri" w:hAnsi="Arial" w:cs="Arial"/>
        </w:rPr>
      </w:pPr>
      <w:r w:rsidRPr="009542E4">
        <w:rPr>
          <w:rFonts w:ascii="Arial" w:eastAsia="Calibri" w:hAnsi="Arial" w:cs="Arial"/>
          <w:noProof/>
          <w:lang w:eastAsia="pt-BR"/>
        </w:rPr>
        <w:drawing>
          <wp:inline distT="0" distB="0" distL="0" distR="0" wp14:anchorId="26B08536" wp14:editId="5CF338CA">
            <wp:extent cx="2914650" cy="2028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650" cy="2028825"/>
                    </a:xfrm>
                    <a:prstGeom prst="rect">
                      <a:avLst/>
                    </a:prstGeom>
                    <a:noFill/>
                    <a:ln>
                      <a:noFill/>
                    </a:ln>
                  </pic:spPr>
                </pic:pic>
              </a:graphicData>
            </a:graphic>
          </wp:inline>
        </w:drawing>
      </w:r>
    </w:p>
    <w:p w14:paraId="3540A586" w14:textId="77777777" w:rsidR="009542E4" w:rsidRPr="00BF67C2" w:rsidRDefault="009542E4" w:rsidP="009542E4">
      <w:pPr>
        <w:spacing w:after="0" w:line="480" w:lineRule="auto"/>
        <w:jc w:val="center"/>
        <w:rPr>
          <w:rFonts w:ascii="Arial" w:eastAsia="Calibri" w:hAnsi="Arial" w:cs="Arial"/>
          <w:sz w:val="24"/>
          <w:szCs w:val="24"/>
        </w:rPr>
      </w:pPr>
      <w:r w:rsidRPr="00BF67C2">
        <w:rPr>
          <w:rFonts w:ascii="Arial" w:eastAsia="Calibri" w:hAnsi="Arial" w:cs="Arial"/>
          <w:b/>
          <w:sz w:val="24"/>
          <w:szCs w:val="24"/>
        </w:rPr>
        <w:t xml:space="preserve">Figura 3. </w:t>
      </w:r>
      <w:r w:rsidRPr="00BF67C2">
        <w:rPr>
          <w:rFonts w:ascii="Arial" w:eastAsia="Calibri" w:hAnsi="Arial" w:cs="Arial"/>
          <w:sz w:val="24"/>
          <w:szCs w:val="24"/>
        </w:rPr>
        <w:t xml:space="preserve">Correlação entre Aspectos Sociais </w:t>
      </w:r>
      <w:r w:rsidRPr="00BF67C2">
        <w:rPr>
          <w:rFonts w:ascii="Arial" w:eastAsia="Calibri" w:hAnsi="Arial" w:cs="Arial"/>
          <w:i/>
          <w:sz w:val="24"/>
          <w:szCs w:val="24"/>
        </w:rPr>
        <w:t>versus</w:t>
      </w:r>
      <w:r w:rsidRPr="00BF67C2">
        <w:rPr>
          <w:rFonts w:ascii="Arial" w:eastAsia="Calibri" w:hAnsi="Arial" w:cs="Arial"/>
          <w:sz w:val="24"/>
          <w:szCs w:val="24"/>
        </w:rPr>
        <w:t xml:space="preserve"> Saúde Mental.</w:t>
      </w:r>
    </w:p>
    <w:p w14:paraId="0C1AC4D9" w14:textId="77777777" w:rsidR="009542E4" w:rsidRPr="009542E4" w:rsidRDefault="009542E4" w:rsidP="009542E4">
      <w:pPr>
        <w:autoSpaceDE w:val="0"/>
        <w:autoSpaceDN w:val="0"/>
        <w:adjustRightInd w:val="0"/>
        <w:spacing w:after="0" w:line="480" w:lineRule="auto"/>
        <w:jc w:val="both"/>
        <w:rPr>
          <w:rFonts w:ascii="Arial" w:eastAsia="Calibri" w:hAnsi="Arial" w:cs="Arial"/>
        </w:rPr>
      </w:pPr>
    </w:p>
    <w:p w14:paraId="79FE7106" w14:textId="77777777" w:rsidR="009542E4" w:rsidRPr="009542E4" w:rsidRDefault="009542E4" w:rsidP="009542E4">
      <w:pPr>
        <w:autoSpaceDE w:val="0"/>
        <w:autoSpaceDN w:val="0"/>
        <w:adjustRightInd w:val="0"/>
        <w:spacing w:after="0" w:line="480" w:lineRule="auto"/>
        <w:jc w:val="both"/>
        <w:rPr>
          <w:rFonts w:ascii="Arial" w:eastAsia="Calibri" w:hAnsi="Arial" w:cs="Arial"/>
          <w:b/>
        </w:rPr>
      </w:pPr>
    </w:p>
    <w:p w14:paraId="3142FC3A" w14:textId="77777777" w:rsidR="009542E4" w:rsidRPr="009542E4" w:rsidRDefault="009542E4" w:rsidP="009542E4">
      <w:pPr>
        <w:autoSpaceDE w:val="0"/>
        <w:autoSpaceDN w:val="0"/>
        <w:adjustRightInd w:val="0"/>
        <w:spacing w:after="0" w:line="480" w:lineRule="auto"/>
        <w:jc w:val="both"/>
        <w:rPr>
          <w:rFonts w:ascii="Arial" w:eastAsia="Calibri" w:hAnsi="Arial" w:cs="Arial"/>
          <w:b/>
        </w:rPr>
      </w:pPr>
    </w:p>
    <w:p w14:paraId="71D2F916" w14:textId="77777777" w:rsidR="00B7554B" w:rsidRDefault="00B7554B">
      <w:pPr>
        <w:rPr>
          <w:rFonts w:ascii="Arial" w:eastAsia="Calibri" w:hAnsi="Arial" w:cs="Arial"/>
          <w:b/>
        </w:rPr>
      </w:pPr>
      <w:r>
        <w:rPr>
          <w:rFonts w:ascii="Arial" w:eastAsia="Calibri" w:hAnsi="Arial" w:cs="Arial"/>
          <w:b/>
        </w:rPr>
        <w:br w:type="page"/>
      </w:r>
    </w:p>
    <w:p w14:paraId="45AAADCA" w14:textId="77777777" w:rsidR="009542E4" w:rsidRPr="00B7554B" w:rsidRDefault="009542E4" w:rsidP="009542E4">
      <w:pPr>
        <w:autoSpaceDE w:val="0"/>
        <w:autoSpaceDN w:val="0"/>
        <w:adjustRightInd w:val="0"/>
        <w:spacing w:after="0" w:line="480" w:lineRule="auto"/>
        <w:jc w:val="both"/>
        <w:rPr>
          <w:rFonts w:ascii="Arial" w:eastAsia="Calibri" w:hAnsi="Arial" w:cs="Arial"/>
          <w:b/>
          <w:sz w:val="24"/>
          <w:szCs w:val="24"/>
        </w:rPr>
      </w:pPr>
      <w:r w:rsidRPr="00B7554B">
        <w:rPr>
          <w:rFonts w:ascii="Arial" w:eastAsia="Calibri" w:hAnsi="Arial" w:cs="Arial"/>
          <w:b/>
          <w:sz w:val="24"/>
          <w:szCs w:val="24"/>
        </w:rPr>
        <w:lastRenderedPageBreak/>
        <w:t xml:space="preserve">4. DISCUSSÃO </w:t>
      </w:r>
    </w:p>
    <w:p w14:paraId="3FD9EE55" w14:textId="77777777" w:rsidR="009542E4" w:rsidRPr="00B7554B" w:rsidRDefault="009542E4" w:rsidP="009542E4">
      <w:pPr>
        <w:autoSpaceDE w:val="0"/>
        <w:autoSpaceDN w:val="0"/>
        <w:adjustRightInd w:val="0"/>
        <w:spacing w:after="0" w:line="480" w:lineRule="auto"/>
        <w:ind w:left="720"/>
        <w:jc w:val="both"/>
        <w:rPr>
          <w:rFonts w:ascii="Arial" w:eastAsia="Calibri" w:hAnsi="Arial" w:cs="Arial"/>
          <w:b/>
          <w:sz w:val="24"/>
          <w:szCs w:val="24"/>
        </w:rPr>
      </w:pPr>
    </w:p>
    <w:p w14:paraId="26990574"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 xml:space="preserve">Verificou-se que a média de idade das participantes foi de 57 anos </w:t>
      </w:r>
      <w:r w:rsidRPr="00B7554B">
        <w:rPr>
          <w:rFonts w:ascii="Arial" w:hAnsi="Arial" w:cs="Arial"/>
          <w:sz w:val="24"/>
          <w:szCs w:val="24"/>
        </w:rPr>
        <w:t>e o tempo de hemodiálise foi compreendido entre 4 meses e 28 anos,</w:t>
      </w:r>
      <w:r w:rsidRPr="00B7554B">
        <w:rPr>
          <w:rFonts w:ascii="Arial" w:eastAsia="Calibri" w:hAnsi="Arial" w:cs="Arial"/>
          <w:sz w:val="24"/>
          <w:szCs w:val="24"/>
        </w:rPr>
        <w:t xml:space="preserve"> sendo que 87,3% realizavam o tratamento há mais de um ano. Em relação à situação conjugal prevaleceram mulheres casadas, dado consoante à literatura, a qual identifica que a QV é diferentemente afetada quando se tem um relacionamento familiar positivo, ocorrendo assim uma melhor aceitação da doença e maior adesão ao tratamento. Leva-se ainda em consideração que através desse convívio familiar as condições físicas e mentais são menos prejudicadas</w:t>
      </w:r>
      <w:r w:rsidRPr="00B7554B">
        <w:rPr>
          <w:rFonts w:ascii="Arial" w:eastAsia="Calibri" w:hAnsi="Arial" w:cs="Arial"/>
          <w:sz w:val="24"/>
          <w:szCs w:val="24"/>
          <w:vertAlign w:val="superscript"/>
        </w:rPr>
        <w:t>2,10,12</w:t>
      </w:r>
      <w:r w:rsidRPr="00B7554B">
        <w:rPr>
          <w:rFonts w:ascii="Arial" w:eastAsia="Calibri" w:hAnsi="Arial" w:cs="Arial"/>
          <w:sz w:val="24"/>
          <w:szCs w:val="24"/>
        </w:rPr>
        <w:t>.</w:t>
      </w:r>
    </w:p>
    <w:p w14:paraId="5772ED0F"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 xml:space="preserve">Relativo à renda familiar, 59 entrevistadas mencionaram receber entre um e dois salários mínimos, o que pode interferir de forma negativa na QV dessas pacientes no que se refere às despesas para o acesso ao tratamento, medicações, e principalmente a nutrição balanceada. Aliado a estes fatores, o estudo mostrou que 100% das mulheres não exercem nenhuma atividade trabalhista e 84,8% estão aposentadas devido à doença. Aponta-se que mais de 50% das pacientes que estão em tratamento </w:t>
      </w:r>
      <w:proofErr w:type="spellStart"/>
      <w:r w:rsidRPr="00B7554B">
        <w:rPr>
          <w:rFonts w:ascii="Arial" w:eastAsia="Calibri" w:hAnsi="Arial" w:cs="Arial"/>
          <w:sz w:val="24"/>
          <w:szCs w:val="24"/>
        </w:rPr>
        <w:t>hemodialítico</w:t>
      </w:r>
      <w:proofErr w:type="spellEnd"/>
      <w:r w:rsidRPr="00B7554B">
        <w:rPr>
          <w:rFonts w:ascii="Arial" w:eastAsia="Calibri" w:hAnsi="Arial" w:cs="Arial"/>
          <w:sz w:val="24"/>
          <w:szCs w:val="24"/>
        </w:rPr>
        <w:t xml:space="preserve"> não retomam as atividades laborais pela condição física prejudicada</w:t>
      </w:r>
      <w:r w:rsidRPr="00B7554B">
        <w:rPr>
          <w:rFonts w:ascii="Arial" w:eastAsia="Calibri" w:hAnsi="Arial" w:cs="Arial"/>
          <w:sz w:val="24"/>
          <w:szCs w:val="24"/>
          <w:vertAlign w:val="superscript"/>
        </w:rPr>
        <w:t>2</w:t>
      </w:r>
      <w:r w:rsidRPr="00B7554B">
        <w:rPr>
          <w:rFonts w:ascii="Arial" w:eastAsia="Calibri" w:hAnsi="Arial" w:cs="Arial"/>
          <w:sz w:val="24"/>
          <w:szCs w:val="24"/>
        </w:rPr>
        <w:t xml:space="preserve">. </w:t>
      </w:r>
    </w:p>
    <w:p w14:paraId="6EFD41F2"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Outra variável sociodemográfica analisada foi o nível de escolaridade com predominância do ensino fundamental (70,8%). Este dado se repete em outros estudos, sendo uma informação útil para a comunicação profissional-paciente. Deste modo, o enfermeiro e demais membros da equipe de saúde devem conduzir o diálogo de forma clara e de fácil entendimento, notadamente no momento em que são oferecidas orientações às pacientes motivando-as ao autocuidado para que não haja negligência durante o tratamento</w:t>
      </w:r>
      <w:r w:rsidRPr="00B7554B">
        <w:rPr>
          <w:rFonts w:ascii="Arial" w:eastAsia="Calibri" w:hAnsi="Arial" w:cs="Arial"/>
          <w:sz w:val="24"/>
          <w:szCs w:val="24"/>
          <w:vertAlign w:val="superscript"/>
        </w:rPr>
        <w:t>10, 13</w:t>
      </w:r>
      <w:r w:rsidRPr="00B7554B">
        <w:rPr>
          <w:rFonts w:ascii="Arial" w:eastAsia="Calibri" w:hAnsi="Arial" w:cs="Arial"/>
          <w:sz w:val="24"/>
          <w:szCs w:val="24"/>
        </w:rPr>
        <w:t xml:space="preserve">. </w:t>
      </w:r>
    </w:p>
    <w:p w14:paraId="04D7D788"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lastRenderedPageBreak/>
        <w:t>Quanto às variáveis clínicas, destaca-se o predomínio da Hipertensão Arterial Sistêmica (82,2%) seguida pela Diabetes Mellitus (31,6%) como fatores de risco predominantes para DRC. Outros resultados de pesquisa confirmam este achado e apontam que por serem patologias crônicas e que provocam danos renais em longo prazo, são consideradas as principais causas de insuficiência renal crônica</w:t>
      </w:r>
      <w:r w:rsidRPr="00B7554B">
        <w:rPr>
          <w:rFonts w:ascii="Arial" w:eastAsia="Calibri" w:hAnsi="Arial" w:cs="Arial"/>
          <w:sz w:val="24"/>
          <w:szCs w:val="24"/>
          <w:vertAlign w:val="superscript"/>
        </w:rPr>
        <w:t>2,10</w:t>
      </w:r>
      <w:r w:rsidRPr="00B7554B">
        <w:rPr>
          <w:rFonts w:ascii="Arial" w:eastAsia="Calibri" w:hAnsi="Arial" w:cs="Arial"/>
          <w:sz w:val="24"/>
          <w:szCs w:val="24"/>
        </w:rPr>
        <w:t>.</w:t>
      </w:r>
    </w:p>
    <w:p w14:paraId="67741E32"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Verificou-se ainda o hábito do tabagismo em 18 mulheres, o qual se configura como problema colaborativo importante para o agravo da saúde. Sabe-se que a inalação da fumaça do tabaco contém inúmeras partículas e gases nefrotóxicos, provoca alterações hemodinâmicas, aumento da pressão arterial e prejuízo da taxa de filtração glomerular, contribuindo para a progressão da doença renal. Neste sentido, não há dúvidas quanto a necessidade de combater o hábito de fumar por meio da educação em saúde</w:t>
      </w:r>
      <w:r w:rsidRPr="00B7554B">
        <w:rPr>
          <w:rFonts w:ascii="Arial" w:eastAsia="Calibri" w:hAnsi="Arial" w:cs="Arial"/>
          <w:sz w:val="24"/>
          <w:szCs w:val="24"/>
          <w:vertAlign w:val="superscript"/>
        </w:rPr>
        <w:t>14</w:t>
      </w:r>
      <w:r w:rsidRPr="00B7554B">
        <w:rPr>
          <w:rFonts w:ascii="Arial" w:eastAsia="Calibri" w:hAnsi="Arial" w:cs="Arial"/>
          <w:sz w:val="24"/>
          <w:szCs w:val="24"/>
        </w:rPr>
        <w:t xml:space="preserve">. </w:t>
      </w:r>
    </w:p>
    <w:p w14:paraId="6CB7614B"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Em paralelo, a obesidade foi um fator de risco presente em 12 mulheres. Por tratar-se de uma doença que provoca sobrecarga metabólica iniciando ou agravando diversos eventos como hipertensão arterial e diabetes, merece especial consideração do enfermeiro na perspectiva de orientar a redução do peso por meio da adoção de hábitos alimentares saudáveis</w:t>
      </w:r>
      <w:r w:rsidRPr="00B7554B">
        <w:rPr>
          <w:rFonts w:ascii="Arial" w:eastAsia="Calibri" w:hAnsi="Arial" w:cs="Arial"/>
          <w:sz w:val="24"/>
          <w:szCs w:val="24"/>
          <w:vertAlign w:val="superscript"/>
        </w:rPr>
        <w:t>15, 23, 24</w:t>
      </w:r>
      <w:r w:rsidRPr="00B7554B">
        <w:rPr>
          <w:rFonts w:ascii="Arial" w:eastAsia="Calibri" w:hAnsi="Arial" w:cs="Arial"/>
          <w:sz w:val="24"/>
          <w:szCs w:val="24"/>
        </w:rPr>
        <w:t>.</w:t>
      </w:r>
    </w:p>
    <w:p w14:paraId="521C611F"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 xml:space="preserve">Relativo aos sintomas durante as sessões de hemodiálise encontrou-se que a hipotensão e a câimbra estiveram presentes em mais de 50% das participantes do estudo, resultado semelhante a outros estudos, em que tais complicações foram predominantes nas sessões de hemodiálise. A hipotensão está relacionada à alta taxa de ultrafiltração, hiponatremia, redução da força e frequência cardíacas e consequentemente uma queda brusca da pressão arterial. Esta pode levar ao aparecimento das câimbras musculares, predominantes nos membros inferiores e </w:t>
      </w:r>
      <w:r w:rsidRPr="00B7554B">
        <w:rPr>
          <w:rFonts w:ascii="Arial" w:eastAsia="Calibri" w:hAnsi="Arial" w:cs="Arial"/>
          <w:sz w:val="24"/>
          <w:szCs w:val="24"/>
        </w:rPr>
        <w:lastRenderedPageBreak/>
        <w:t>mais frequentes em pacientes com baixo peso, deficiência eletrolítica e quadro de desnutrição</w:t>
      </w:r>
      <w:r w:rsidRPr="00B7554B">
        <w:rPr>
          <w:rFonts w:ascii="Arial" w:eastAsia="Calibri" w:hAnsi="Arial" w:cs="Arial"/>
          <w:sz w:val="24"/>
          <w:szCs w:val="24"/>
          <w:vertAlign w:val="superscript"/>
        </w:rPr>
        <w:t>16, 17</w:t>
      </w:r>
      <w:r w:rsidRPr="00B7554B">
        <w:rPr>
          <w:rFonts w:ascii="Arial" w:eastAsia="Calibri" w:hAnsi="Arial" w:cs="Arial"/>
          <w:sz w:val="24"/>
          <w:szCs w:val="24"/>
        </w:rPr>
        <w:t xml:space="preserve">. </w:t>
      </w:r>
    </w:p>
    <w:p w14:paraId="25C6CB3D"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 xml:space="preserve">A hipotensão e a câimbra muscular podem ser minimizadas através do controle hídrico, uma vez que o excesso de liquido ingerido entra uma sessão e outra de HD agrava tais complicações potenciais. Neste plano, uma das principais ações do enfermeiro é a orientação para o autocuidado (AC) que favorecerá o bem-estar durante a terapia e o aumento da qualidade de vida das pacientes </w:t>
      </w:r>
      <w:r w:rsidRPr="00B7554B">
        <w:rPr>
          <w:rFonts w:ascii="Arial" w:eastAsia="Calibri" w:hAnsi="Arial" w:cs="Arial"/>
          <w:sz w:val="24"/>
          <w:szCs w:val="24"/>
          <w:vertAlign w:val="superscript"/>
        </w:rPr>
        <w:t>18</w:t>
      </w:r>
      <w:r w:rsidRPr="00B7554B">
        <w:rPr>
          <w:rFonts w:ascii="Arial" w:eastAsia="Calibri" w:hAnsi="Arial" w:cs="Arial"/>
          <w:sz w:val="24"/>
          <w:szCs w:val="24"/>
        </w:rPr>
        <w:t xml:space="preserve">.  </w:t>
      </w:r>
    </w:p>
    <w:p w14:paraId="566FA8FE"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 xml:space="preserve">A fistula arteriovenosa (FAV) e o cateter central de duplo lúmen foram os acessos vasculares analisados no presente estudo, sendo que a FAV teve maior prevalência do que o cateter central duplo-lúmen (CDL). As diretrizes da </w:t>
      </w:r>
      <w:proofErr w:type="spellStart"/>
      <w:r w:rsidRPr="00B7554B">
        <w:rPr>
          <w:rFonts w:ascii="Arial" w:eastAsia="Calibri" w:hAnsi="Arial" w:cs="Arial"/>
          <w:sz w:val="24"/>
          <w:szCs w:val="24"/>
        </w:rPr>
        <w:t>National</w:t>
      </w:r>
      <w:proofErr w:type="spellEnd"/>
      <w:r w:rsidRPr="00B7554B">
        <w:rPr>
          <w:rFonts w:ascii="Arial" w:eastAsia="Calibri" w:hAnsi="Arial" w:cs="Arial"/>
          <w:sz w:val="24"/>
          <w:szCs w:val="24"/>
        </w:rPr>
        <w:t xml:space="preserve"> Foundation </w:t>
      </w:r>
      <w:proofErr w:type="spellStart"/>
      <w:r w:rsidRPr="00B7554B">
        <w:rPr>
          <w:rFonts w:ascii="Arial" w:eastAsia="Calibri" w:hAnsi="Arial" w:cs="Arial"/>
          <w:sz w:val="24"/>
          <w:szCs w:val="24"/>
        </w:rPr>
        <w:t>Dialysis</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Outcome</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Quality</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Initiative</w:t>
      </w:r>
      <w:proofErr w:type="spellEnd"/>
      <w:r w:rsidRPr="00B7554B">
        <w:rPr>
          <w:rFonts w:ascii="Arial" w:eastAsia="Calibri" w:hAnsi="Arial" w:cs="Arial"/>
          <w:sz w:val="24"/>
          <w:szCs w:val="24"/>
        </w:rPr>
        <w:t xml:space="preserve"> (NKF-DOQI) indicam a FAV como principal meio de acesso vascular para pacientes em HD</w:t>
      </w:r>
      <w:r w:rsidRPr="00B7554B">
        <w:rPr>
          <w:rFonts w:ascii="Arial" w:eastAsia="Calibri" w:hAnsi="Arial" w:cs="Arial"/>
          <w:sz w:val="24"/>
          <w:szCs w:val="24"/>
          <w:vertAlign w:val="superscript"/>
        </w:rPr>
        <w:t>20</w:t>
      </w:r>
      <w:r w:rsidRPr="00B7554B">
        <w:rPr>
          <w:rFonts w:ascii="Arial" w:eastAsia="Calibri" w:hAnsi="Arial" w:cs="Arial"/>
          <w:sz w:val="24"/>
          <w:szCs w:val="24"/>
        </w:rPr>
        <w:t>.</w:t>
      </w:r>
    </w:p>
    <w:p w14:paraId="14B2FD34"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A FAV foi representada na amostra por 69,6% das pacientes, tal acesso vascular tem prioridade por ter uma maior longevidade, por possuir menores riscos de infecção e manutenção, existindo também os riscos de sobrecarga no fluxo sanguíneo e consequentemente sobrecarga cardíaca, isquemia e edema periférico, além se ser um procedimento doloroso no momento da punção. O enfermeiro como líder da equipe e por possuir uma visão holística do cuidado, deverá estabelecer um plano de cuidado individual e singular, tornando as sessões de HD menos obscuras, principalmente no momento de punção e retirada da agulha, preservando o acesso e evitando possíveis complicações</w:t>
      </w:r>
      <w:r w:rsidRPr="00B7554B">
        <w:rPr>
          <w:rFonts w:ascii="Arial" w:eastAsia="Calibri" w:hAnsi="Arial" w:cs="Arial"/>
          <w:sz w:val="24"/>
          <w:szCs w:val="24"/>
          <w:vertAlign w:val="superscript"/>
        </w:rPr>
        <w:t>21-22</w:t>
      </w:r>
      <w:r w:rsidRPr="00B7554B">
        <w:rPr>
          <w:rFonts w:ascii="Arial" w:eastAsia="Calibri" w:hAnsi="Arial" w:cs="Arial"/>
          <w:sz w:val="24"/>
          <w:szCs w:val="24"/>
        </w:rPr>
        <w:t>.</w:t>
      </w:r>
    </w:p>
    <w:p w14:paraId="31A88111"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hAnsi="Arial" w:cs="Arial"/>
          <w:sz w:val="24"/>
          <w:szCs w:val="24"/>
        </w:rPr>
        <w:t>Entretanto, o</w:t>
      </w:r>
      <w:r w:rsidRPr="00B7554B">
        <w:rPr>
          <w:rFonts w:ascii="Arial" w:eastAsia="Calibri" w:hAnsi="Arial" w:cs="Arial"/>
          <w:sz w:val="24"/>
          <w:szCs w:val="24"/>
        </w:rPr>
        <w:t xml:space="preserve"> CDL foi representando por um número considerável de pacientes (30,3%). Este tipo de acesso tem entre suas diversas características, a possibilidade do uso imediato, o que se comparado à FAV agiliza o início da terapia substitutiva renal, sobretudo em situações de emergência ou que a paciente não tenha </w:t>
      </w:r>
      <w:r w:rsidRPr="00B7554B">
        <w:rPr>
          <w:rFonts w:ascii="Arial" w:eastAsia="Calibri" w:hAnsi="Arial" w:cs="Arial"/>
          <w:sz w:val="24"/>
          <w:szCs w:val="24"/>
        </w:rPr>
        <w:lastRenderedPageBreak/>
        <w:t>outras vias de acesso disponível. O tempo de permanência dos CDL é em média de 18 meses, cabendo ressaltar acerca de suas frequentes complicações, como o alto índice de infecção e trombose, presentes em 40 a 50% das pacientes</w:t>
      </w:r>
      <w:r w:rsidRPr="00B7554B">
        <w:rPr>
          <w:rFonts w:ascii="Arial" w:eastAsia="Calibri" w:hAnsi="Arial" w:cs="Arial"/>
          <w:sz w:val="24"/>
          <w:szCs w:val="24"/>
          <w:vertAlign w:val="superscript"/>
        </w:rPr>
        <w:t>20</w:t>
      </w:r>
      <w:r w:rsidRPr="00B7554B">
        <w:rPr>
          <w:rFonts w:ascii="Arial" w:eastAsia="Calibri" w:hAnsi="Arial" w:cs="Arial"/>
          <w:sz w:val="24"/>
          <w:szCs w:val="24"/>
        </w:rPr>
        <w:t xml:space="preserve">. </w:t>
      </w:r>
    </w:p>
    <w:p w14:paraId="286C4677"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Quanto às dimensões que evidenciam a qualidade de vida das 79 mulheres em hemodiálise neste estudo, observa-se que os Aspectos Sociais e a Saúde Mental obtiveram maior escore, enquanto que Aspectos Físicos e Estado Geral de Saúde foram as dimensões mais afetadas.</w:t>
      </w:r>
    </w:p>
    <w:p w14:paraId="5CD7FC2D" w14:textId="77777777" w:rsidR="009542E4" w:rsidRPr="00B7554B" w:rsidRDefault="009542E4" w:rsidP="009542E4">
      <w:pPr>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Em relação aos aspectos sociais que tem como finalidade avaliar o envolvimento da paciente com o meio social, com a família, vizinhos, amigos e também em coletividades, foi encontrado um escore positivo (</w:t>
      </w:r>
      <w:r w:rsidRPr="00B7554B">
        <w:rPr>
          <w:rFonts w:ascii="Arial" w:hAnsi="Arial" w:cs="Arial"/>
          <w:color w:val="000000"/>
          <w:sz w:val="24"/>
          <w:szCs w:val="24"/>
        </w:rPr>
        <w:t xml:space="preserve">89,0 ± 18,6) </w:t>
      </w:r>
      <w:r w:rsidRPr="00B7554B">
        <w:rPr>
          <w:rFonts w:ascii="Arial" w:eastAsia="Calibri" w:hAnsi="Arial" w:cs="Arial"/>
          <w:sz w:val="24"/>
          <w:szCs w:val="24"/>
        </w:rPr>
        <w:t>evidenciando que existe satisfação quanto à realização de atividades sociais. O domínio saúde mental, o qual avalia a felicidade, a presença de alterações de comportamentos e a existência de depressão e/ou nervosismo foi representado por um valor positivo (</w:t>
      </w:r>
      <w:r w:rsidRPr="00B7554B">
        <w:rPr>
          <w:rFonts w:ascii="Arial" w:hAnsi="Arial" w:cs="Arial"/>
          <w:color w:val="000000"/>
          <w:sz w:val="24"/>
          <w:szCs w:val="24"/>
        </w:rPr>
        <w:t>82 ± 19,8)</w:t>
      </w:r>
      <w:r w:rsidRPr="00B7554B">
        <w:rPr>
          <w:rFonts w:ascii="Arial" w:eastAsia="Calibri" w:hAnsi="Arial" w:cs="Arial"/>
          <w:sz w:val="24"/>
          <w:szCs w:val="24"/>
        </w:rPr>
        <w:t>, diferentemente da literatura, que evidencia prejuízos neste domínio por surgirem sentimento de tristeza, raiva e agressividade quanto a aceitação do tratamento</w:t>
      </w:r>
      <w:r w:rsidRPr="00B7554B">
        <w:rPr>
          <w:rFonts w:ascii="Arial" w:eastAsia="Calibri" w:hAnsi="Arial" w:cs="Arial"/>
          <w:sz w:val="24"/>
          <w:szCs w:val="24"/>
          <w:vertAlign w:val="superscript"/>
        </w:rPr>
        <w:t>10, 27-28</w:t>
      </w:r>
      <w:r w:rsidRPr="00B7554B">
        <w:rPr>
          <w:rFonts w:ascii="Arial" w:eastAsia="Calibri" w:hAnsi="Arial" w:cs="Arial"/>
          <w:sz w:val="24"/>
          <w:szCs w:val="24"/>
        </w:rPr>
        <w:t xml:space="preserve">. </w:t>
      </w:r>
    </w:p>
    <w:p w14:paraId="64F225FC" w14:textId="77777777" w:rsidR="009542E4" w:rsidRPr="00B7554B" w:rsidRDefault="009542E4" w:rsidP="009542E4">
      <w:pPr>
        <w:spacing w:after="0" w:line="480" w:lineRule="auto"/>
        <w:ind w:firstLine="851"/>
        <w:jc w:val="both"/>
        <w:rPr>
          <w:rFonts w:ascii="Arial" w:eastAsia="Calibri" w:hAnsi="Arial" w:cs="Arial"/>
          <w:sz w:val="24"/>
          <w:szCs w:val="24"/>
          <w:highlight w:val="magenta"/>
        </w:rPr>
      </w:pPr>
      <w:r w:rsidRPr="00B7554B">
        <w:rPr>
          <w:rFonts w:ascii="Arial" w:eastAsia="Calibri" w:hAnsi="Arial" w:cs="Arial"/>
          <w:sz w:val="24"/>
          <w:szCs w:val="24"/>
        </w:rPr>
        <w:t xml:space="preserve">Destaca-se que neste estudo, as dimensões Aspectos Sociais e Saúde Mental correlacionaram-se positivamente, permitindo inferir acerca da importância das mulheres em HD manterem suas atividades sociais para alcançarem melhores escores de saúde mental. Melhores índices de QV relacionada aos aspectos sociais e especialmente ao suporte social se torna fator relevante para a prevenção de transtornos mentais como a depressão em portadores de IRC, tanto na fase </w:t>
      </w:r>
      <w:proofErr w:type="spellStart"/>
      <w:r w:rsidRPr="00B7554B">
        <w:rPr>
          <w:rFonts w:ascii="Arial" w:eastAsia="Calibri" w:hAnsi="Arial" w:cs="Arial"/>
          <w:sz w:val="24"/>
          <w:szCs w:val="24"/>
        </w:rPr>
        <w:t>pré</w:t>
      </w:r>
      <w:proofErr w:type="spellEnd"/>
      <w:r w:rsidRPr="00B7554B">
        <w:rPr>
          <w:rFonts w:ascii="Arial" w:eastAsia="Calibri" w:hAnsi="Arial" w:cs="Arial"/>
          <w:sz w:val="24"/>
          <w:szCs w:val="24"/>
        </w:rPr>
        <w:t xml:space="preserve"> dialítica como dialítica</w:t>
      </w:r>
      <w:r w:rsidRPr="00B7554B">
        <w:rPr>
          <w:rFonts w:ascii="Arial" w:eastAsia="Calibri" w:hAnsi="Arial" w:cs="Arial"/>
          <w:sz w:val="24"/>
          <w:szCs w:val="24"/>
          <w:vertAlign w:val="superscript"/>
        </w:rPr>
        <w:t>31</w:t>
      </w:r>
      <w:r w:rsidRPr="00B7554B">
        <w:rPr>
          <w:rFonts w:ascii="Arial" w:eastAsia="Calibri" w:hAnsi="Arial" w:cs="Arial"/>
          <w:sz w:val="24"/>
          <w:szCs w:val="24"/>
        </w:rPr>
        <w:t>.</w:t>
      </w:r>
    </w:p>
    <w:p w14:paraId="38A81402" w14:textId="77777777" w:rsidR="009542E4" w:rsidRPr="00B7554B" w:rsidRDefault="009542E4" w:rsidP="009542E4">
      <w:pPr>
        <w:spacing w:after="0" w:line="480" w:lineRule="auto"/>
        <w:ind w:firstLine="851"/>
        <w:jc w:val="both"/>
        <w:rPr>
          <w:rFonts w:ascii="Arial" w:eastAsia="Calibri" w:hAnsi="Arial" w:cs="Arial"/>
          <w:sz w:val="24"/>
          <w:szCs w:val="24"/>
        </w:rPr>
      </w:pPr>
      <w:r w:rsidRPr="00B7554B">
        <w:rPr>
          <w:rFonts w:ascii="Arial" w:eastAsia="Calibri" w:hAnsi="Arial" w:cs="Arial"/>
          <w:sz w:val="24"/>
          <w:szCs w:val="24"/>
        </w:rPr>
        <w:t>Quanto aos domínios que apresentaram os menores escores, temos limitações por aspectos físicos (</w:t>
      </w:r>
      <w:r w:rsidRPr="00B7554B">
        <w:rPr>
          <w:rFonts w:ascii="Arial" w:hAnsi="Arial" w:cs="Arial"/>
          <w:color w:val="000000"/>
          <w:sz w:val="24"/>
          <w:szCs w:val="24"/>
        </w:rPr>
        <w:t>48 ± 44,8)</w:t>
      </w:r>
      <w:r w:rsidRPr="00B7554B">
        <w:rPr>
          <w:rFonts w:ascii="Arial" w:eastAsia="Calibri" w:hAnsi="Arial" w:cs="Arial"/>
          <w:sz w:val="24"/>
          <w:szCs w:val="24"/>
        </w:rPr>
        <w:t xml:space="preserve">, o qual avalia o desempenho trabalhista e </w:t>
      </w:r>
      <w:r w:rsidRPr="00B7554B">
        <w:rPr>
          <w:rFonts w:ascii="Arial" w:eastAsia="Calibri" w:hAnsi="Arial" w:cs="Arial"/>
          <w:sz w:val="24"/>
          <w:szCs w:val="24"/>
        </w:rPr>
        <w:lastRenderedPageBreak/>
        <w:t>atividades diárias, analisando a saúde física das pacientes como um todo, indicando prejuízo na QV. Já os resultados do domínio estado geral de saúde (</w:t>
      </w:r>
      <w:r w:rsidRPr="00B7554B">
        <w:rPr>
          <w:rFonts w:ascii="Arial" w:hAnsi="Arial" w:cs="Arial"/>
          <w:color w:val="000000"/>
          <w:sz w:val="24"/>
          <w:szCs w:val="24"/>
        </w:rPr>
        <w:t>59 ± 13,4) vão ao encontro da perspectiva d</w:t>
      </w:r>
      <w:r w:rsidRPr="00B7554B">
        <w:rPr>
          <w:rFonts w:ascii="Arial" w:eastAsia="Calibri" w:hAnsi="Arial" w:cs="Arial"/>
          <w:sz w:val="24"/>
          <w:szCs w:val="24"/>
        </w:rPr>
        <w:t>as pacientes renais crônicas possuírem a saúde fragilizada. Diferentemente destes achados, encontrou-se maior prejuízo da QV nos domínios aspectos emocionais, limitações por aspectos físicos e dor</w:t>
      </w:r>
      <w:r w:rsidRPr="00B7554B">
        <w:rPr>
          <w:rFonts w:ascii="Arial" w:eastAsia="Calibri" w:hAnsi="Arial" w:cs="Arial"/>
          <w:sz w:val="24"/>
          <w:szCs w:val="24"/>
          <w:vertAlign w:val="superscript"/>
        </w:rPr>
        <w:t>10, 25-26, 28</w:t>
      </w:r>
      <w:r w:rsidRPr="00B7554B">
        <w:rPr>
          <w:rFonts w:ascii="Arial" w:eastAsia="Calibri" w:hAnsi="Arial" w:cs="Arial"/>
          <w:sz w:val="24"/>
          <w:szCs w:val="24"/>
        </w:rPr>
        <w:t xml:space="preserve">. </w:t>
      </w:r>
    </w:p>
    <w:p w14:paraId="231453F0" w14:textId="77777777" w:rsidR="009542E4" w:rsidRPr="00B7554B" w:rsidRDefault="009542E4" w:rsidP="009542E4">
      <w:pPr>
        <w:autoSpaceDE w:val="0"/>
        <w:autoSpaceDN w:val="0"/>
        <w:adjustRightInd w:val="0"/>
        <w:spacing w:after="0" w:line="480" w:lineRule="auto"/>
        <w:ind w:firstLine="851"/>
        <w:jc w:val="both"/>
        <w:rPr>
          <w:rFonts w:ascii="Arial" w:hAnsi="Arial" w:cs="Arial"/>
          <w:sz w:val="24"/>
          <w:szCs w:val="24"/>
        </w:rPr>
      </w:pPr>
      <w:r w:rsidRPr="00B7554B">
        <w:rPr>
          <w:rFonts w:ascii="Arial" w:eastAsia="Calibri" w:hAnsi="Arial" w:cs="Arial"/>
          <w:sz w:val="24"/>
          <w:szCs w:val="24"/>
        </w:rPr>
        <w:t xml:space="preserve">Foi possível evidenciar correlação moderada positiva entre as variáveis </w:t>
      </w:r>
      <w:r w:rsidRPr="00B7554B">
        <w:rPr>
          <w:rFonts w:ascii="Arial" w:hAnsi="Arial" w:cs="Arial"/>
          <w:sz w:val="24"/>
          <w:szCs w:val="24"/>
        </w:rPr>
        <w:t xml:space="preserve">Capacidade Funcional </w:t>
      </w:r>
      <w:r w:rsidRPr="00B7554B">
        <w:rPr>
          <w:rFonts w:ascii="Arial" w:hAnsi="Arial" w:cs="Arial"/>
          <w:i/>
          <w:sz w:val="24"/>
          <w:szCs w:val="24"/>
        </w:rPr>
        <w:t>versus</w:t>
      </w:r>
      <w:r w:rsidRPr="00B7554B">
        <w:rPr>
          <w:rFonts w:ascii="Arial" w:hAnsi="Arial" w:cs="Arial"/>
          <w:sz w:val="24"/>
          <w:szCs w:val="24"/>
        </w:rPr>
        <w:t xml:space="preserve"> idade (r= 0.54), inferindo-se acerca dos benefícios que o tratamento de hemodiálise proporciona a longo prazo. Ainda que a dimensão capacidade funcional tenha se expressado com menores escores como na maioria dos estudos realizados </w:t>
      </w:r>
      <w:r w:rsidRPr="00B7554B">
        <w:rPr>
          <w:rFonts w:ascii="Arial" w:hAnsi="Arial" w:cs="Arial"/>
          <w:sz w:val="24"/>
          <w:szCs w:val="24"/>
          <w:vertAlign w:val="superscript"/>
        </w:rPr>
        <w:t>10, 25, 30</w:t>
      </w:r>
      <w:r w:rsidRPr="00B7554B">
        <w:rPr>
          <w:rFonts w:ascii="Arial" w:hAnsi="Arial" w:cs="Arial"/>
          <w:sz w:val="24"/>
          <w:szCs w:val="24"/>
        </w:rPr>
        <w:t xml:space="preserve">, no presente, evidencia que de algum modo as participantes conseguiram manter as atividades da vida diária ao longo dos anos da terapia renal substitutiva. </w:t>
      </w:r>
    </w:p>
    <w:p w14:paraId="5DE4F567" w14:textId="77777777" w:rsidR="009542E4" w:rsidRPr="00B7554B" w:rsidRDefault="009542E4" w:rsidP="009542E4">
      <w:pPr>
        <w:autoSpaceDE w:val="0"/>
        <w:autoSpaceDN w:val="0"/>
        <w:adjustRightInd w:val="0"/>
        <w:spacing w:after="0" w:line="480" w:lineRule="auto"/>
        <w:ind w:firstLine="851"/>
        <w:jc w:val="both"/>
        <w:rPr>
          <w:rFonts w:ascii="Arial" w:hAnsi="Arial" w:cs="Arial"/>
          <w:sz w:val="24"/>
          <w:szCs w:val="24"/>
        </w:rPr>
      </w:pPr>
      <w:r w:rsidRPr="00B7554B">
        <w:rPr>
          <w:rFonts w:ascii="Arial" w:hAnsi="Arial" w:cs="Arial"/>
          <w:sz w:val="24"/>
          <w:szCs w:val="24"/>
        </w:rPr>
        <w:t xml:space="preserve">Outra correlação positiva foi concernente à Capacidade Funcional e Saúde Mental, mostrando que quanto maior a capacidade funcional da mulher - que se expressa por atividades que a paciente poderia fazer em um dia comum, porém devido ao quadro de sua saúde surgem dificuldades em realizar - maior a Saúde Mental. </w:t>
      </w:r>
    </w:p>
    <w:p w14:paraId="33A75ABE" w14:textId="77777777" w:rsidR="009542E4" w:rsidRPr="00B7554B" w:rsidRDefault="009542E4" w:rsidP="009542E4">
      <w:pPr>
        <w:autoSpaceDE w:val="0"/>
        <w:autoSpaceDN w:val="0"/>
        <w:adjustRightInd w:val="0"/>
        <w:spacing w:after="0" w:line="480" w:lineRule="auto"/>
        <w:ind w:firstLine="851"/>
        <w:jc w:val="both"/>
        <w:rPr>
          <w:rFonts w:ascii="Arial" w:hAnsi="Arial" w:cs="Arial"/>
          <w:sz w:val="24"/>
          <w:szCs w:val="24"/>
        </w:rPr>
      </w:pPr>
      <w:r w:rsidRPr="00B7554B">
        <w:rPr>
          <w:rFonts w:ascii="Arial" w:hAnsi="Arial" w:cs="Arial"/>
          <w:sz w:val="24"/>
          <w:szCs w:val="24"/>
        </w:rPr>
        <w:t xml:space="preserve">Considerando-se que saúde engloba a ausência de doença, bem-estar físico, social e mental, estudos comprovam que pacientes submetidos a HD que praticam exercícios físicos, tem melhora significativa da capacidade funcional e mental sendo este conjunto favorável para uma boa QV. Cabe ao enfermeiro junto à equipe de saúde atuar de maneira individual, analisando a capacidade funcional das pacientes e proporcionando um envelhecimento saudável. Isto se torna mais favorável em nível da Estratégia de Saúde da Família (ESF) pela proximidade e vínculo profissional-paciente </w:t>
      </w:r>
      <w:r w:rsidRPr="00B7554B">
        <w:rPr>
          <w:rFonts w:ascii="Arial" w:hAnsi="Arial" w:cs="Arial"/>
          <w:sz w:val="24"/>
          <w:szCs w:val="24"/>
          <w:vertAlign w:val="superscript"/>
        </w:rPr>
        <w:t>29-30</w:t>
      </w:r>
      <w:r w:rsidRPr="00B7554B">
        <w:rPr>
          <w:rFonts w:ascii="Arial" w:hAnsi="Arial" w:cs="Arial"/>
          <w:sz w:val="24"/>
          <w:szCs w:val="24"/>
        </w:rPr>
        <w:t xml:space="preserve">. </w:t>
      </w:r>
    </w:p>
    <w:p w14:paraId="3650FB33" w14:textId="77777777" w:rsidR="009542E4" w:rsidRPr="00B7554B" w:rsidRDefault="009542E4" w:rsidP="009542E4">
      <w:pPr>
        <w:autoSpaceDE w:val="0"/>
        <w:autoSpaceDN w:val="0"/>
        <w:adjustRightInd w:val="0"/>
        <w:spacing w:after="0" w:line="480" w:lineRule="auto"/>
        <w:ind w:firstLine="851"/>
        <w:jc w:val="both"/>
        <w:rPr>
          <w:rFonts w:ascii="Arial" w:hAnsi="Arial" w:cs="Arial"/>
          <w:sz w:val="24"/>
          <w:szCs w:val="24"/>
        </w:rPr>
      </w:pPr>
      <w:r w:rsidRPr="00B7554B">
        <w:rPr>
          <w:rFonts w:ascii="Arial" w:hAnsi="Arial" w:cs="Arial"/>
          <w:sz w:val="24"/>
          <w:szCs w:val="24"/>
        </w:rPr>
        <w:lastRenderedPageBreak/>
        <w:t>Neste contexto, tem-se a Atenção Primária à Saúde como a principal porta de entrada para o cuidado longitudinal, em que as mulheres que realizam HD devem estar inseridas e prioritariamente sendo acompanhadas pela equipe de saúde e de enfermagem de modo acolhedor e resolutivo. Destaca-se ainda o atendimento ao princípio da integralidade por meio da continuidade do cuidado, referência e contra referência independente do nível de complexidade e atenção em saúde, o que possibilita ao enfermeiro da ESF e de clínicas de hemodiálise elaborar um plano de cuidado mais preciso e eficaz</w:t>
      </w:r>
      <w:r w:rsidRPr="00B7554B">
        <w:rPr>
          <w:rFonts w:ascii="Arial" w:hAnsi="Arial" w:cs="Arial"/>
          <w:sz w:val="24"/>
          <w:szCs w:val="24"/>
          <w:vertAlign w:val="superscript"/>
        </w:rPr>
        <w:t>32</w:t>
      </w:r>
      <w:r w:rsidRPr="00B7554B">
        <w:rPr>
          <w:rFonts w:ascii="Arial" w:hAnsi="Arial" w:cs="Arial"/>
          <w:sz w:val="24"/>
          <w:szCs w:val="24"/>
        </w:rPr>
        <w:t xml:space="preserve">. </w:t>
      </w:r>
    </w:p>
    <w:p w14:paraId="5BC194A3" w14:textId="77777777" w:rsidR="009542E4" w:rsidRPr="00B7554B" w:rsidRDefault="009542E4" w:rsidP="009542E4">
      <w:pPr>
        <w:autoSpaceDE w:val="0"/>
        <w:autoSpaceDN w:val="0"/>
        <w:adjustRightInd w:val="0"/>
        <w:spacing w:after="0" w:line="480" w:lineRule="auto"/>
        <w:ind w:firstLine="851"/>
        <w:jc w:val="both"/>
        <w:rPr>
          <w:rFonts w:ascii="Arial" w:hAnsi="Arial" w:cs="Arial"/>
          <w:sz w:val="24"/>
          <w:szCs w:val="24"/>
        </w:rPr>
      </w:pPr>
      <w:r w:rsidRPr="00B7554B">
        <w:rPr>
          <w:rFonts w:ascii="Arial" w:hAnsi="Arial" w:cs="Arial"/>
          <w:sz w:val="24"/>
          <w:szCs w:val="24"/>
        </w:rPr>
        <w:t xml:space="preserve">Além disso, ressalta-se a educação em saúde como ferramenta do cuidado de enfermagem através de grupos de apoio às pacientes renais crônicas, como por exemplo, grupos de hipertensos e diabéticos. Nestes grupos, o enfermeiro deve proporcionar orientações quanto à alimentação, ingesta hídrica, realização de atividades físicas e esclarecimento de dúvidas, como também incentivar as pacientes a continuarem com o tratamento </w:t>
      </w:r>
      <w:proofErr w:type="spellStart"/>
      <w:r w:rsidRPr="00B7554B">
        <w:rPr>
          <w:rFonts w:ascii="Arial" w:hAnsi="Arial" w:cs="Arial"/>
          <w:sz w:val="24"/>
          <w:szCs w:val="24"/>
        </w:rPr>
        <w:t>hemodialítico</w:t>
      </w:r>
      <w:proofErr w:type="spellEnd"/>
      <w:r w:rsidRPr="00B7554B">
        <w:rPr>
          <w:rFonts w:ascii="Arial" w:hAnsi="Arial" w:cs="Arial"/>
          <w:sz w:val="24"/>
          <w:szCs w:val="24"/>
        </w:rPr>
        <w:t>, deixando claro a sua real importância, interferindo assim no aumento da QV</w:t>
      </w:r>
      <w:r w:rsidRPr="00B7554B">
        <w:rPr>
          <w:rFonts w:ascii="Arial" w:hAnsi="Arial" w:cs="Arial"/>
          <w:sz w:val="24"/>
          <w:szCs w:val="24"/>
          <w:vertAlign w:val="superscript"/>
        </w:rPr>
        <w:t>33</w:t>
      </w:r>
      <w:r w:rsidRPr="00B7554B">
        <w:rPr>
          <w:rFonts w:ascii="Arial" w:hAnsi="Arial" w:cs="Arial"/>
          <w:sz w:val="24"/>
          <w:szCs w:val="24"/>
        </w:rPr>
        <w:t>.</w:t>
      </w:r>
    </w:p>
    <w:p w14:paraId="2C702B80"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color w:val="00B050"/>
          <w:sz w:val="24"/>
          <w:szCs w:val="24"/>
        </w:rPr>
      </w:pPr>
    </w:p>
    <w:p w14:paraId="664191C2"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color w:val="00B050"/>
          <w:sz w:val="24"/>
          <w:szCs w:val="24"/>
        </w:rPr>
      </w:pPr>
    </w:p>
    <w:p w14:paraId="7C81AB85"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color w:val="00B050"/>
          <w:sz w:val="24"/>
          <w:szCs w:val="24"/>
        </w:rPr>
      </w:pPr>
    </w:p>
    <w:p w14:paraId="159E0AAD" w14:textId="77777777" w:rsidR="009542E4" w:rsidRPr="00B7554B" w:rsidRDefault="009542E4" w:rsidP="009542E4">
      <w:pPr>
        <w:autoSpaceDE w:val="0"/>
        <w:autoSpaceDN w:val="0"/>
        <w:adjustRightInd w:val="0"/>
        <w:spacing w:after="0" w:line="480" w:lineRule="auto"/>
        <w:ind w:firstLine="851"/>
        <w:jc w:val="both"/>
        <w:rPr>
          <w:rFonts w:ascii="Arial" w:eastAsia="Calibri" w:hAnsi="Arial" w:cs="Arial"/>
          <w:color w:val="00B050"/>
          <w:sz w:val="24"/>
          <w:szCs w:val="24"/>
        </w:rPr>
      </w:pPr>
    </w:p>
    <w:p w14:paraId="6B0C3DFA" w14:textId="77777777" w:rsidR="00B7554B" w:rsidRDefault="00B7554B">
      <w:pPr>
        <w:rPr>
          <w:rFonts w:ascii="Arial" w:eastAsia="Calibri" w:hAnsi="Arial" w:cs="Arial"/>
          <w:color w:val="00B050"/>
          <w:sz w:val="24"/>
          <w:szCs w:val="24"/>
        </w:rPr>
      </w:pPr>
      <w:r>
        <w:rPr>
          <w:rFonts w:ascii="Arial" w:eastAsia="Calibri" w:hAnsi="Arial" w:cs="Arial"/>
          <w:color w:val="00B050"/>
          <w:sz w:val="24"/>
          <w:szCs w:val="24"/>
        </w:rPr>
        <w:br w:type="page"/>
      </w:r>
    </w:p>
    <w:p w14:paraId="4FB28353" w14:textId="77777777" w:rsidR="009542E4" w:rsidRPr="00B7554B" w:rsidRDefault="009542E4" w:rsidP="009542E4">
      <w:pPr>
        <w:autoSpaceDE w:val="0"/>
        <w:autoSpaceDN w:val="0"/>
        <w:adjustRightInd w:val="0"/>
        <w:spacing w:after="0" w:line="480" w:lineRule="auto"/>
        <w:rPr>
          <w:rFonts w:ascii="Arial" w:hAnsi="Arial" w:cs="Arial"/>
          <w:b/>
          <w:color w:val="000000"/>
          <w:sz w:val="24"/>
          <w:szCs w:val="24"/>
        </w:rPr>
      </w:pPr>
      <w:r w:rsidRPr="00B7554B">
        <w:rPr>
          <w:rFonts w:ascii="Arial" w:hAnsi="Arial" w:cs="Arial"/>
          <w:b/>
          <w:color w:val="000000"/>
          <w:sz w:val="24"/>
          <w:szCs w:val="24"/>
        </w:rPr>
        <w:lastRenderedPageBreak/>
        <w:t>5. CONCLUSÃO</w:t>
      </w:r>
    </w:p>
    <w:p w14:paraId="0E64E963" w14:textId="77777777" w:rsidR="009542E4" w:rsidRPr="00B7554B" w:rsidRDefault="009542E4" w:rsidP="009542E4">
      <w:pPr>
        <w:autoSpaceDE w:val="0"/>
        <w:autoSpaceDN w:val="0"/>
        <w:adjustRightInd w:val="0"/>
        <w:spacing w:after="0" w:line="480" w:lineRule="auto"/>
        <w:rPr>
          <w:rFonts w:ascii="Arial" w:hAnsi="Arial" w:cs="Arial"/>
          <w:b/>
          <w:color w:val="000000"/>
          <w:sz w:val="24"/>
          <w:szCs w:val="24"/>
        </w:rPr>
      </w:pPr>
    </w:p>
    <w:p w14:paraId="505A3376" w14:textId="77777777" w:rsidR="009542E4" w:rsidRPr="00B7554B" w:rsidRDefault="009542E4" w:rsidP="009542E4">
      <w:pPr>
        <w:autoSpaceDE w:val="0"/>
        <w:autoSpaceDN w:val="0"/>
        <w:adjustRightInd w:val="0"/>
        <w:spacing w:after="0" w:line="480" w:lineRule="auto"/>
        <w:ind w:firstLine="851"/>
        <w:jc w:val="both"/>
        <w:rPr>
          <w:rFonts w:ascii="Arial" w:hAnsi="Arial" w:cs="Arial"/>
          <w:color w:val="000000"/>
          <w:sz w:val="24"/>
          <w:szCs w:val="24"/>
        </w:rPr>
      </w:pPr>
      <w:r w:rsidRPr="00B7554B">
        <w:rPr>
          <w:rFonts w:ascii="Arial" w:hAnsi="Arial" w:cs="Arial"/>
          <w:sz w:val="24"/>
          <w:szCs w:val="24"/>
        </w:rPr>
        <w:t xml:space="preserve">Ao investigar a qualidade de vida de mulheres submetidas à hemodiálise a partir do questionário SF-36, encontraram-se como domínios mais afetados os </w:t>
      </w:r>
      <w:r w:rsidRPr="00B7554B">
        <w:rPr>
          <w:rFonts w:ascii="Arial" w:hAnsi="Arial" w:cs="Arial"/>
          <w:color w:val="000000"/>
          <w:sz w:val="24"/>
          <w:szCs w:val="24"/>
        </w:rPr>
        <w:t>aspectos físicos e estado geral de saúde, fatores limitantes</w:t>
      </w:r>
      <w:r w:rsidRPr="00B7554B">
        <w:rPr>
          <w:rFonts w:ascii="Arial" w:hAnsi="Arial" w:cs="Arial"/>
          <w:sz w:val="24"/>
          <w:szCs w:val="24"/>
        </w:rPr>
        <w:t xml:space="preserve"> das </w:t>
      </w:r>
      <w:r w:rsidRPr="00B7554B">
        <w:rPr>
          <w:rFonts w:ascii="Arial" w:hAnsi="Arial" w:cs="Arial"/>
          <w:color w:val="000000"/>
          <w:sz w:val="24"/>
          <w:szCs w:val="24"/>
        </w:rPr>
        <w:t xml:space="preserve">atividades cotidianas. Por outro lado, os domínios aspectos sociais e saúde mental foram os menos afetados. </w:t>
      </w:r>
    </w:p>
    <w:p w14:paraId="2F750E0F" w14:textId="77777777" w:rsidR="009542E4" w:rsidRPr="00B7554B" w:rsidRDefault="009542E4" w:rsidP="009542E4">
      <w:pPr>
        <w:autoSpaceDE w:val="0"/>
        <w:autoSpaceDN w:val="0"/>
        <w:adjustRightInd w:val="0"/>
        <w:spacing w:after="0" w:line="480" w:lineRule="auto"/>
        <w:ind w:firstLine="851"/>
        <w:jc w:val="both"/>
        <w:rPr>
          <w:rFonts w:ascii="Arial" w:hAnsi="Arial" w:cs="Arial"/>
          <w:color w:val="000000"/>
          <w:sz w:val="24"/>
          <w:szCs w:val="24"/>
        </w:rPr>
      </w:pPr>
      <w:r w:rsidRPr="00B7554B">
        <w:rPr>
          <w:rFonts w:ascii="Arial" w:hAnsi="Arial" w:cs="Arial"/>
          <w:color w:val="000000"/>
          <w:sz w:val="24"/>
          <w:szCs w:val="24"/>
        </w:rPr>
        <w:t>Torna-se imprescindível as orientações dos enfermeiros às pacientes em HD, especialmente as que contribuem para o bem-estar físico, emocional e espiritual, promovendo transformações condizentes com a realidade a fim de prevenir o comprometimento de atividades e atuando para manutenção e melhoria da QV.</w:t>
      </w:r>
    </w:p>
    <w:p w14:paraId="38A92746" w14:textId="77777777" w:rsidR="009542E4" w:rsidRPr="00B7554B" w:rsidRDefault="009542E4" w:rsidP="009542E4">
      <w:pPr>
        <w:autoSpaceDE w:val="0"/>
        <w:autoSpaceDN w:val="0"/>
        <w:adjustRightInd w:val="0"/>
        <w:spacing w:after="0" w:line="480" w:lineRule="auto"/>
        <w:ind w:firstLine="851"/>
        <w:jc w:val="both"/>
        <w:rPr>
          <w:rFonts w:ascii="Arial" w:hAnsi="Arial" w:cs="Arial"/>
          <w:color w:val="000000"/>
          <w:sz w:val="24"/>
          <w:szCs w:val="24"/>
        </w:rPr>
      </w:pPr>
      <w:r w:rsidRPr="00B7554B">
        <w:rPr>
          <w:rFonts w:ascii="Arial" w:hAnsi="Arial" w:cs="Arial"/>
          <w:color w:val="000000"/>
          <w:sz w:val="24"/>
          <w:szCs w:val="24"/>
        </w:rPr>
        <w:t>Reconhece-se algumas limitações em nosso estudo como a realização da pesquisa em cenário único e o número amostral, porém, sabe-se que estes achados são úteis para futuras investigações.</w:t>
      </w:r>
    </w:p>
    <w:p w14:paraId="4C546964" w14:textId="77777777" w:rsidR="009542E4" w:rsidRPr="00B7554B" w:rsidRDefault="009542E4" w:rsidP="009542E4">
      <w:pPr>
        <w:autoSpaceDE w:val="0"/>
        <w:autoSpaceDN w:val="0"/>
        <w:adjustRightInd w:val="0"/>
        <w:spacing w:after="0" w:line="480" w:lineRule="auto"/>
        <w:ind w:left="720"/>
        <w:rPr>
          <w:rFonts w:ascii="Arial" w:hAnsi="Arial" w:cs="Arial"/>
          <w:b/>
          <w:color w:val="000000"/>
          <w:sz w:val="24"/>
          <w:szCs w:val="24"/>
        </w:rPr>
      </w:pPr>
    </w:p>
    <w:p w14:paraId="5D5C0DAC" w14:textId="77777777" w:rsidR="009542E4" w:rsidRPr="00B7554B" w:rsidRDefault="009542E4" w:rsidP="009542E4">
      <w:pPr>
        <w:autoSpaceDE w:val="0"/>
        <w:autoSpaceDN w:val="0"/>
        <w:adjustRightInd w:val="0"/>
        <w:spacing w:after="0" w:line="480" w:lineRule="auto"/>
        <w:ind w:left="720"/>
        <w:rPr>
          <w:rFonts w:ascii="Arial" w:hAnsi="Arial" w:cs="Arial"/>
          <w:b/>
          <w:color w:val="000000"/>
          <w:sz w:val="24"/>
          <w:szCs w:val="24"/>
        </w:rPr>
      </w:pPr>
    </w:p>
    <w:p w14:paraId="2F85725A" w14:textId="77777777" w:rsidR="009542E4" w:rsidRPr="00B7554B" w:rsidRDefault="009542E4" w:rsidP="009542E4">
      <w:pPr>
        <w:autoSpaceDE w:val="0"/>
        <w:autoSpaceDN w:val="0"/>
        <w:adjustRightInd w:val="0"/>
        <w:spacing w:after="0" w:line="480" w:lineRule="auto"/>
        <w:ind w:left="720"/>
        <w:rPr>
          <w:rFonts w:ascii="Arial" w:hAnsi="Arial" w:cs="Arial"/>
          <w:b/>
          <w:color w:val="000000"/>
          <w:sz w:val="24"/>
          <w:szCs w:val="24"/>
        </w:rPr>
      </w:pPr>
    </w:p>
    <w:p w14:paraId="2D80ABA1" w14:textId="77777777" w:rsidR="009542E4" w:rsidRPr="00B7554B" w:rsidRDefault="009542E4" w:rsidP="009542E4">
      <w:pPr>
        <w:autoSpaceDE w:val="0"/>
        <w:autoSpaceDN w:val="0"/>
        <w:adjustRightInd w:val="0"/>
        <w:spacing w:after="0" w:line="480" w:lineRule="auto"/>
        <w:ind w:left="720"/>
        <w:rPr>
          <w:rFonts w:ascii="Arial" w:hAnsi="Arial" w:cs="Arial"/>
          <w:b/>
          <w:color w:val="000000"/>
          <w:sz w:val="24"/>
          <w:szCs w:val="24"/>
        </w:rPr>
      </w:pPr>
    </w:p>
    <w:p w14:paraId="3C451D86" w14:textId="77777777" w:rsidR="009542E4" w:rsidRPr="00B7554B" w:rsidRDefault="009542E4" w:rsidP="009542E4">
      <w:pPr>
        <w:autoSpaceDE w:val="0"/>
        <w:autoSpaceDN w:val="0"/>
        <w:adjustRightInd w:val="0"/>
        <w:spacing w:after="0" w:line="480" w:lineRule="auto"/>
        <w:ind w:left="720"/>
        <w:rPr>
          <w:rFonts w:ascii="Arial" w:hAnsi="Arial" w:cs="Arial"/>
          <w:b/>
          <w:color w:val="000000"/>
          <w:sz w:val="24"/>
          <w:szCs w:val="24"/>
        </w:rPr>
      </w:pPr>
    </w:p>
    <w:p w14:paraId="428A75F2" w14:textId="77777777" w:rsidR="009542E4" w:rsidRPr="00B7554B" w:rsidRDefault="009542E4" w:rsidP="00B7554B">
      <w:pPr>
        <w:autoSpaceDE w:val="0"/>
        <w:autoSpaceDN w:val="0"/>
        <w:adjustRightInd w:val="0"/>
        <w:spacing w:after="0" w:line="240" w:lineRule="auto"/>
        <w:rPr>
          <w:rFonts w:ascii="Arial" w:hAnsi="Arial" w:cs="Arial"/>
          <w:b/>
          <w:color w:val="000000"/>
          <w:sz w:val="24"/>
          <w:szCs w:val="24"/>
        </w:rPr>
      </w:pPr>
      <w:r w:rsidRPr="009542E4">
        <w:rPr>
          <w:rFonts w:ascii="Arial" w:hAnsi="Arial" w:cs="Arial"/>
          <w:b/>
          <w:color w:val="000000"/>
        </w:rPr>
        <w:br w:type="page"/>
      </w:r>
      <w:r w:rsidRPr="00B7554B">
        <w:rPr>
          <w:rFonts w:ascii="Arial" w:hAnsi="Arial" w:cs="Arial"/>
          <w:b/>
          <w:color w:val="000000"/>
          <w:sz w:val="24"/>
          <w:szCs w:val="24"/>
        </w:rPr>
        <w:lastRenderedPageBreak/>
        <w:t>REFERÊNCIAS</w:t>
      </w:r>
    </w:p>
    <w:p w14:paraId="54DB9DB4" w14:textId="77777777" w:rsidR="009542E4" w:rsidRDefault="009542E4" w:rsidP="00B7554B">
      <w:pPr>
        <w:autoSpaceDE w:val="0"/>
        <w:autoSpaceDN w:val="0"/>
        <w:adjustRightInd w:val="0"/>
        <w:spacing w:after="0" w:line="240" w:lineRule="auto"/>
        <w:ind w:left="720"/>
        <w:rPr>
          <w:rFonts w:ascii="Arial" w:hAnsi="Arial" w:cs="Arial"/>
          <w:b/>
          <w:color w:val="000000"/>
          <w:sz w:val="24"/>
          <w:szCs w:val="24"/>
        </w:rPr>
      </w:pPr>
    </w:p>
    <w:p w14:paraId="083DE599" w14:textId="77777777" w:rsidR="00B7554B" w:rsidRPr="00B7554B" w:rsidRDefault="00B7554B" w:rsidP="00B7554B">
      <w:pPr>
        <w:autoSpaceDE w:val="0"/>
        <w:autoSpaceDN w:val="0"/>
        <w:adjustRightInd w:val="0"/>
        <w:spacing w:after="0" w:line="240" w:lineRule="auto"/>
        <w:ind w:left="720"/>
        <w:rPr>
          <w:rFonts w:ascii="Arial" w:hAnsi="Arial" w:cs="Arial"/>
          <w:b/>
          <w:color w:val="000000"/>
          <w:sz w:val="24"/>
          <w:szCs w:val="24"/>
        </w:rPr>
      </w:pPr>
    </w:p>
    <w:p w14:paraId="499DE4F0" w14:textId="77777777" w:rsidR="009542E4" w:rsidRPr="00B7554B" w:rsidRDefault="009542E4" w:rsidP="00B7554B">
      <w:pPr>
        <w:numPr>
          <w:ilvl w:val="0"/>
          <w:numId w:val="1"/>
        </w:numPr>
        <w:tabs>
          <w:tab w:val="left" w:pos="426"/>
        </w:tabs>
        <w:autoSpaceDE w:val="0"/>
        <w:autoSpaceDN w:val="0"/>
        <w:adjustRightInd w:val="0"/>
        <w:spacing w:after="0" w:line="240" w:lineRule="auto"/>
        <w:ind w:left="426" w:hanging="426"/>
        <w:jc w:val="both"/>
        <w:rPr>
          <w:rFonts w:ascii="Arial" w:eastAsia="Calibri" w:hAnsi="Arial" w:cs="Arial"/>
          <w:sz w:val="24"/>
          <w:szCs w:val="24"/>
        </w:rPr>
      </w:pPr>
      <w:r w:rsidRPr="00646061">
        <w:rPr>
          <w:rFonts w:ascii="Arial" w:eastAsia="Calibri" w:hAnsi="Arial" w:cs="Arial"/>
          <w:sz w:val="24"/>
          <w:szCs w:val="24"/>
          <w:lang w:val="es-ES_tradnl"/>
        </w:rPr>
        <w:t xml:space="preserve">Peres LAB, Biela R, Herrmann M, Matsuo T, Ann HK, Camargo MTA, et al. </w:t>
      </w:r>
      <w:r w:rsidRPr="00B7554B">
        <w:rPr>
          <w:rFonts w:ascii="Arial" w:eastAsia="Calibri" w:hAnsi="Arial" w:cs="Arial"/>
          <w:sz w:val="24"/>
          <w:szCs w:val="24"/>
        </w:rPr>
        <w:t xml:space="preserve">Estudo epidemiológico da doença renal crônica terminal no oeste do Paraná. Uma experiência de 878 casos atendidos em 25 anos. J </w:t>
      </w:r>
      <w:proofErr w:type="spellStart"/>
      <w:r w:rsidRPr="00B7554B">
        <w:rPr>
          <w:rFonts w:ascii="Arial" w:eastAsia="Calibri" w:hAnsi="Arial" w:cs="Arial"/>
          <w:sz w:val="24"/>
          <w:szCs w:val="24"/>
        </w:rPr>
        <w:t>Bras</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Nefrol</w:t>
      </w:r>
      <w:proofErr w:type="spellEnd"/>
      <w:r w:rsidRPr="00B7554B">
        <w:rPr>
          <w:rFonts w:ascii="Arial" w:eastAsia="Calibri" w:hAnsi="Arial" w:cs="Arial"/>
          <w:sz w:val="24"/>
          <w:szCs w:val="24"/>
        </w:rPr>
        <w:t xml:space="preserve"> </w:t>
      </w:r>
      <w:r w:rsidRPr="00B7554B">
        <w:rPr>
          <w:rFonts w:ascii="Arial" w:hAnsi="Arial" w:cs="Arial"/>
          <w:sz w:val="24"/>
          <w:szCs w:val="24"/>
        </w:rPr>
        <w:t xml:space="preserve">2010;32(1):51-6. </w:t>
      </w:r>
    </w:p>
    <w:p w14:paraId="4964BA88" w14:textId="77777777" w:rsidR="009542E4" w:rsidRPr="00B7554B" w:rsidRDefault="009542E4" w:rsidP="00B7554B">
      <w:pPr>
        <w:tabs>
          <w:tab w:val="left" w:pos="426"/>
        </w:tabs>
        <w:autoSpaceDE w:val="0"/>
        <w:autoSpaceDN w:val="0"/>
        <w:adjustRightInd w:val="0"/>
        <w:spacing w:after="0" w:line="240" w:lineRule="auto"/>
        <w:ind w:left="426" w:hanging="426"/>
        <w:jc w:val="both"/>
        <w:rPr>
          <w:rFonts w:ascii="Arial" w:eastAsia="Calibri" w:hAnsi="Arial" w:cs="Arial"/>
          <w:sz w:val="24"/>
          <w:szCs w:val="24"/>
        </w:rPr>
      </w:pPr>
    </w:p>
    <w:p w14:paraId="3854CA19" w14:textId="77777777" w:rsidR="009542E4" w:rsidRPr="00B7554B" w:rsidRDefault="009542E4" w:rsidP="00B7554B">
      <w:pPr>
        <w:numPr>
          <w:ilvl w:val="0"/>
          <w:numId w:val="1"/>
        </w:numPr>
        <w:tabs>
          <w:tab w:val="left" w:pos="426"/>
        </w:tabs>
        <w:autoSpaceDE w:val="0"/>
        <w:autoSpaceDN w:val="0"/>
        <w:adjustRightInd w:val="0"/>
        <w:spacing w:after="0" w:line="240" w:lineRule="auto"/>
        <w:ind w:left="426" w:hanging="426"/>
        <w:jc w:val="both"/>
        <w:rPr>
          <w:rFonts w:ascii="Arial" w:eastAsia="Calibri" w:hAnsi="Arial" w:cs="Arial"/>
          <w:sz w:val="24"/>
          <w:szCs w:val="24"/>
        </w:rPr>
      </w:pPr>
      <w:r w:rsidRPr="00B7554B">
        <w:rPr>
          <w:rFonts w:ascii="Arial" w:eastAsia="Calibri" w:hAnsi="Arial" w:cs="Arial"/>
          <w:sz w:val="24"/>
          <w:szCs w:val="24"/>
        </w:rPr>
        <w:t xml:space="preserve">Frazão CMFQ, Ramos VP, Lira ALBC. Qualidade de vida de pacientes submetidos a hemodiálise. </w:t>
      </w:r>
      <w:proofErr w:type="spellStart"/>
      <w:r w:rsidRPr="00B7554B">
        <w:rPr>
          <w:rFonts w:ascii="Arial" w:eastAsia="Calibri" w:hAnsi="Arial" w:cs="Arial"/>
          <w:sz w:val="24"/>
          <w:szCs w:val="24"/>
        </w:rPr>
        <w:t>Rev</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enferm</w:t>
      </w:r>
      <w:proofErr w:type="spellEnd"/>
      <w:r w:rsidRPr="00B7554B">
        <w:rPr>
          <w:rFonts w:ascii="Arial" w:eastAsia="Calibri" w:hAnsi="Arial" w:cs="Arial"/>
          <w:sz w:val="24"/>
          <w:szCs w:val="24"/>
        </w:rPr>
        <w:t xml:space="preserve"> 2011;19(4):577-82. </w:t>
      </w:r>
    </w:p>
    <w:p w14:paraId="27DA00FE" w14:textId="77777777" w:rsidR="009542E4" w:rsidRPr="00B7554B" w:rsidRDefault="009542E4" w:rsidP="00B7554B">
      <w:pPr>
        <w:pStyle w:val="PargrafodaLista"/>
        <w:tabs>
          <w:tab w:val="left" w:pos="426"/>
        </w:tabs>
        <w:ind w:left="426" w:hanging="426"/>
        <w:rPr>
          <w:rFonts w:ascii="Arial" w:eastAsia="Calibri" w:hAnsi="Arial" w:cs="Arial"/>
          <w:lang w:eastAsia="en-US"/>
        </w:rPr>
      </w:pPr>
    </w:p>
    <w:p w14:paraId="7164D6EE" w14:textId="77777777" w:rsidR="009542E4" w:rsidRPr="00B7554B" w:rsidRDefault="009542E4" w:rsidP="00B7554B">
      <w:pPr>
        <w:numPr>
          <w:ilvl w:val="0"/>
          <w:numId w:val="1"/>
        </w:numPr>
        <w:tabs>
          <w:tab w:val="left" w:pos="426"/>
        </w:tabs>
        <w:autoSpaceDE w:val="0"/>
        <w:autoSpaceDN w:val="0"/>
        <w:adjustRightInd w:val="0"/>
        <w:spacing w:after="0" w:line="240" w:lineRule="auto"/>
        <w:ind w:left="426" w:hanging="426"/>
        <w:jc w:val="both"/>
        <w:rPr>
          <w:rFonts w:ascii="Arial" w:eastAsia="Calibri" w:hAnsi="Arial" w:cs="Arial"/>
          <w:sz w:val="24"/>
          <w:szCs w:val="24"/>
        </w:rPr>
      </w:pPr>
      <w:r w:rsidRPr="00B7554B">
        <w:rPr>
          <w:rFonts w:ascii="Arial" w:eastAsia="Calibri" w:hAnsi="Arial" w:cs="Arial"/>
          <w:sz w:val="24"/>
          <w:szCs w:val="24"/>
        </w:rPr>
        <w:t xml:space="preserve">Santos I, Rocha RPF, </w:t>
      </w:r>
      <w:proofErr w:type="spellStart"/>
      <w:r w:rsidRPr="00B7554B">
        <w:rPr>
          <w:rFonts w:ascii="Arial" w:eastAsia="Calibri" w:hAnsi="Arial" w:cs="Arial"/>
          <w:sz w:val="24"/>
          <w:szCs w:val="24"/>
        </w:rPr>
        <w:t>Berardinelli</w:t>
      </w:r>
      <w:proofErr w:type="spellEnd"/>
      <w:r w:rsidRPr="00B7554B">
        <w:rPr>
          <w:rFonts w:ascii="Arial" w:eastAsia="Calibri" w:hAnsi="Arial" w:cs="Arial"/>
          <w:sz w:val="24"/>
          <w:szCs w:val="24"/>
        </w:rPr>
        <w:t xml:space="preserve"> LMM. Necessidades de orientação de enfermagem para o autocuidado de clientes em terapia de hemodiálise. </w:t>
      </w:r>
      <w:proofErr w:type="spellStart"/>
      <w:r w:rsidRPr="00B7554B">
        <w:rPr>
          <w:rFonts w:ascii="Arial" w:eastAsia="Calibri" w:hAnsi="Arial" w:cs="Arial"/>
          <w:sz w:val="24"/>
          <w:szCs w:val="24"/>
        </w:rPr>
        <w:t>Rev</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Bras</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Enferm</w:t>
      </w:r>
      <w:proofErr w:type="spellEnd"/>
      <w:r w:rsidRPr="00B7554B">
        <w:rPr>
          <w:rFonts w:ascii="Arial" w:eastAsia="Calibri" w:hAnsi="Arial" w:cs="Arial"/>
          <w:sz w:val="24"/>
          <w:szCs w:val="24"/>
        </w:rPr>
        <w:t xml:space="preserve"> 2011;64(2):335-42. </w:t>
      </w:r>
    </w:p>
    <w:p w14:paraId="44964D51" w14:textId="77777777" w:rsidR="009542E4" w:rsidRPr="00B7554B" w:rsidRDefault="009542E4" w:rsidP="00B7554B">
      <w:pPr>
        <w:pStyle w:val="PargrafodaLista"/>
        <w:tabs>
          <w:tab w:val="left" w:pos="426"/>
        </w:tabs>
        <w:ind w:left="426" w:hanging="426"/>
        <w:rPr>
          <w:rFonts w:ascii="Arial" w:eastAsia="Calibri" w:hAnsi="Arial" w:cs="Arial"/>
          <w:lang w:eastAsia="en-US"/>
        </w:rPr>
      </w:pPr>
    </w:p>
    <w:p w14:paraId="5520E2C8" w14:textId="77777777" w:rsidR="009542E4" w:rsidRPr="00B7554B" w:rsidRDefault="009542E4" w:rsidP="00B7554B">
      <w:pPr>
        <w:numPr>
          <w:ilvl w:val="0"/>
          <w:numId w:val="1"/>
        </w:numPr>
        <w:tabs>
          <w:tab w:val="left" w:pos="426"/>
        </w:tabs>
        <w:spacing w:after="0" w:line="240" w:lineRule="auto"/>
        <w:ind w:left="426" w:hanging="426"/>
        <w:jc w:val="both"/>
        <w:rPr>
          <w:rFonts w:ascii="Arial" w:eastAsia="Calibri" w:hAnsi="Arial" w:cs="Arial"/>
          <w:sz w:val="24"/>
          <w:szCs w:val="24"/>
        </w:rPr>
      </w:pPr>
      <w:r w:rsidRPr="00B7554B">
        <w:rPr>
          <w:rFonts w:ascii="Arial" w:eastAsia="Calibri" w:hAnsi="Arial" w:cs="Arial"/>
          <w:sz w:val="24"/>
          <w:szCs w:val="24"/>
        </w:rPr>
        <w:t xml:space="preserve">Lopes GB, Martins MTS, Matos CM, Amorim JL, Leite EB, Miranda EA, et al. Comparações de medidas de qualidade de vida entre mulheres e homens em hemodiálise. </w:t>
      </w:r>
      <w:proofErr w:type="spellStart"/>
      <w:r w:rsidRPr="00B7554B">
        <w:rPr>
          <w:rFonts w:ascii="Arial" w:eastAsia="Calibri" w:hAnsi="Arial" w:cs="Arial"/>
          <w:sz w:val="24"/>
          <w:szCs w:val="24"/>
        </w:rPr>
        <w:t>Rev</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Assoc</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Med</w:t>
      </w:r>
      <w:proofErr w:type="spellEnd"/>
      <w:r w:rsidRPr="00B7554B">
        <w:rPr>
          <w:rFonts w:ascii="Arial" w:eastAsia="Calibri" w:hAnsi="Arial" w:cs="Arial"/>
          <w:sz w:val="24"/>
          <w:szCs w:val="24"/>
        </w:rPr>
        <w:t xml:space="preserve"> </w:t>
      </w:r>
      <w:proofErr w:type="spellStart"/>
      <w:r w:rsidRPr="00B7554B">
        <w:rPr>
          <w:rFonts w:ascii="Arial" w:eastAsia="Calibri" w:hAnsi="Arial" w:cs="Arial"/>
          <w:sz w:val="24"/>
          <w:szCs w:val="24"/>
        </w:rPr>
        <w:t>Bras</w:t>
      </w:r>
      <w:proofErr w:type="spellEnd"/>
      <w:r w:rsidRPr="00B7554B">
        <w:rPr>
          <w:rFonts w:ascii="Arial" w:eastAsia="Calibri" w:hAnsi="Arial" w:cs="Arial"/>
          <w:sz w:val="24"/>
          <w:szCs w:val="24"/>
        </w:rPr>
        <w:t xml:space="preserve"> 2007;53(6):506-9. </w:t>
      </w:r>
    </w:p>
    <w:p w14:paraId="69A901FF" w14:textId="77777777" w:rsidR="009542E4" w:rsidRPr="00B7554B" w:rsidRDefault="009542E4" w:rsidP="00B7554B">
      <w:pPr>
        <w:pStyle w:val="PargrafodaLista"/>
        <w:tabs>
          <w:tab w:val="left" w:pos="426"/>
        </w:tabs>
        <w:ind w:left="426" w:hanging="426"/>
        <w:rPr>
          <w:rFonts w:ascii="Arial" w:eastAsia="Calibri" w:hAnsi="Arial" w:cs="Arial"/>
          <w:lang w:eastAsia="en-US"/>
        </w:rPr>
      </w:pPr>
    </w:p>
    <w:p w14:paraId="13BE90B2" w14:textId="77777777" w:rsidR="009542E4" w:rsidRPr="00B7554B" w:rsidRDefault="009542E4" w:rsidP="00B7554B">
      <w:pPr>
        <w:numPr>
          <w:ilvl w:val="0"/>
          <w:numId w:val="1"/>
        </w:numPr>
        <w:tabs>
          <w:tab w:val="left" w:pos="426"/>
        </w:tabs>
        <w:spacing w:after="0" w:line="240" w:lineRule="auto"/>
        <w:ind w:left="426" w:hanging="426"/>
        <w:jc w:val="both"/>
        <w:rPr>
          <w:rFonts w:ascii="Arial" w:eastAsia="Calibri" w:hAnsi="Arial" w:cs="Arial"/>
          <w:color w:val="FF0000"/>
          <w:sz w:val="24"/>
          <w:szCs w:val="24"/>
        </w:rPr>
      </w:pPr>
      <w:r w:rsidRPr="00B7554B">
        <w:rPr>
          <w:rFonts w:ascii="Arial" w:eastAsia="Calibri" w:hAnsi="Arial" w:cs="Arial"/>
          <w:sz w:val="24"/>
          <w:szCs w:val="24"/>
        </w:rPr>
        <w:t xml:space="preserve">Frazão CMFQ, Bezerra CMB, Paiva MGMN, Lira ALBC. Alterações no modo autoconceito de mulheres submetidas à hemodiálise: um estudo descritivo. Online Braz J </w:t>
      </w:r>
      <w:proofErr w:type="spellStart"/>
      <w:r w:rsidRPr="00B7554B">
        <w:rPr>
          <w:rFonts w:ascii="Arial" w:eastAsia="Calibri" w:hAnsi="Arial" w:cs="Arial"/>
          <w:sz w:val="24"/>
          <w:szCs w:val="24"/>
        </w:rPr>
        <w:t>Nurs</w:t>
      </w:r>
      <w:proofErr w:type="spellEnd"/>
      <w:r w:rsidRPr="00B7554B">
        <w:rPr>
          <w:rFonts w:ascii="Arial" w:eastAsia="Calibri" w:hAnsi="Arial" w:cs="Arial"/>
          <w:sz w:val="24"/>
          <w:szCs w:val="24"/>
        </w:rPr>
        <w:t xml:space="preserve"> 2014;13(2):219-26.</w:t>
      </w:r>
      <w:r w:rsidRPr="00B7554B">
        <w:rPr>
          <w:rFonts w:ascii="Arial" w:eastAsia="Calibri" w:hAnsi="Arial" w:cs="Arial"/>
          <w:color w:val="FF0000"/>
          <w:sz w:val="24"/>
          <w:szCs w:val="24"/>
        </w:rPr>
        <w:t xml:space="preserve"> </w:t>
      </w:r>
    </w:p>
    <w:p w14:paraId="10C1B636" w14:textId="77777777" w:rsidR="009542E4" w:rsidRPr="00B7554B" w:rsidRDefault="009542E4" w:rsidP="00B7554B">
      <w:pPr>
        <w:pStyle w:val="PargrafodaLista"/>
        <w:tabs>
          <w:tab w:val="left" w:pos="426"/>
        </w:tabs>
        <w:ind w:left="426" w:hanging="426"/>
        <w:rPr>
          <w:rFonts w:ascii="Arial" w:eastAsia="Calibri" w:hAnsi="Arial" w:cs="Arial"/>
          <w:lang w:eastAsia="en-US"/>
        </w:rPr>
      </w:pPr>
    </w:p>
    <w:p w14:paraId="7277FC46" w14:textId="77777777" w:rsidR="009542E4" w:rsidRPr="00B7554B" w:rsidRDefault="009542E4" w:rsidP="00B7554B">
      <w:pPr>
        <w:numPr>
          <w:ilvl w:val="0"/>
          <w:numId w:val="1"/>
        </w:numPr>
        <w:tabs>
          <w:tab w:val="left" w:pos="426"/>
        </w:tabs>
        <w:spacing w:after="0" w:line="240" w:lineRule="auto"/>
        <w:jc w:val="both"/>
        <w:rPr>
          <w:rFonts w:ascii="Arial" w:eastAsia="Calibri" w:hAnsi="Arial" w:cs="Arial"/>
          <w:color w:val="FF0000"/>
          <w:sz w:val="24"/>
          <w:szCs w:val="24"/>
          <w:lang w:val="en-US"/>
        </w:rPr>
      </w:pPr>
      <w:r w:rsidRPr="00B7554B">
        <w:rPr>
          <w:rFonts w:ascii="Arial" w:hAnsi="Arial" w:cs="Arial"/>
          <w:color w:val="000000"/>
          <w:sz w:val="24"/>
          <w:szCs w:val="24"/>
        </w:rPr>
        <w:t>Sociedade Brasileira de Nefrologia</w:t>
      </w:r>
      <w:r w:rsidR="00414017">
        <w:rPr>
          <w:rFonts w:ascii="Arial" w:hAnsi="Arial" w:cs="Arial"/>
          <w:color w:val="000000"/>
          <w:sz w:val="24"/>
          <w:szCs w:val="24"/>
        </w:rPr>
        <w:t>.</w:t>
      </w:r>
      <w:r w:rsidRPr="00B7554B">
        <w:rPr>
          <w:rFonts w:ascii="Arial" w:hAnsi="Arial" w:cs="Arial"/>
          <w:color w:val="000000"/>
          <w:sz w:val="24"/>
          <w:szCs w:val="24"/>
        </w:rPr>
        <w:t xml:space="preserve"> </w:t>
      </w:r>
      <w:r w:rsidR="00414017">
        <w:rPr>
          <w:rFonts w:ascii="Arial" w:hAnsi="Arial" w:cs="Arial"/>
          <w:color w:val="000000"/>
          <w:sz w:val="24"/>
          <w:szCs w:val="24"/>
        </w:rPr>
        <w:t>C</w:t>
      </w:r>
      <w:r w:rsidR="00414017" w:rsidRPr="00B7554B">
        <w:rPr>
          <w:rFonts w:ascii="Arial" w:hAnsi="Arial" w:cs="Arial"/>
          <w:color w:val="000000"/>
          <w:sz w:val="24"/>
          <w:szCs w:val="24"/>
        </w:rPr>
        <w:t>enso de diálise</w:t>
      </w:r>
      <w:r w:rsidR="00414017">
        <w:rPr>
          <w:rFonts w:ascii="Arial" w:hAnsi="Arial" w:cs="Arial"/>
          <w:color w:val="000000"/>
          <w:sz w:val="24"/>
          <w:szCs w:val="24"/>
        </w:rPr>
        <w:t xml:space="preserve">. </w:t>
      </w:r>
      <w:r w:rsidR="00414017" w:rsidRPr="00330225">
        <w:rPr>
          <w:rFonts w:ascii="Arial" w:hAnsi="Arial" w:cs="Arial"/>
          <w:color w:val="000000"/>
          <w:sz w:val="24"/>
          <w:szCs w:val="24"/>
          <w:lang w:val="en-US"/>
        </w:rPr>
        <w:t>Brasília:</w:t>
      </w:r>
      <w:r w:rsidRPr="00330225">
        <w:rPr>
          <w:rFonts w:ascii="Arial" w:hAnsi="Arial" w:cs="Arial"/>
          <w:color w:val="000000"/>
          <w:sz w:val="24"/>
          <w:szCs w:val="24"/>
          <w:lang w:val="en-US"/>
        </w:rPr>
        <w:t xml:space="preserve"> SBN</w:t>
      </w:r>
      <w:r w:rsidR="00414017" w:rsidRPr="00330225">
        <w:rPr>
          <w:rFonts w:ascii="Arial" w:hAnsi="Arial" w:cs="Arial"/>
          <w:color w:val="000000"/>
          <w:sz w:val="24"/>
          <w:szCs w:val="24"/>
          <w:lang w:val="en-US"/>
        </w:rPr>
        <w:t>;</w:t>
      </w:r>
      <w:r w:rsidRPr="00330225">
        <w:rPr>
          <w:rFonts w:ascii="Arial" w:hAnsi="Arial" w:cs="Arial"/>
          <w:color w:val="000000"/>
          <w:sz w:val="24"/>
          <w:szCs w:val="24"/>
          <w:lang w:val="en-US"/>
        </w:rPr>
        <w:t xml:space="preserve"> 2013.</w:t>
      </w:r>
      <w:r w:rsidRPr="00330225">
        <w:rPr>
          <w:rFonts w:ascii="Arial" w:hAnsi="Arial" w:cs="Arial"/>
          <w:color w:val="FF0000"/>
          <w:sz w:val="24"/>
          <w:szCs w:val="24"/>
          <w:lang w:val="en-US"/>
        </w:rPr>
        <w:t xml:space="preserve"> </w:t>
      </w:r>
      <w:r w:rsidRPr="00B7554B">
        <w:rPr>
          <w:rFonts w:ascii="Arial" w:hAnsi="Arial" w:cs="Arial"/>
          <w:color w:val="000000"/>
          <w:sz w:val="24"/>
          <w:szCs w:val="24"/>
          <w:lang w:val="en-US"/>
        </w:rPr>
        <w:t xml:space="preserve">Available from: URL: </w:t>
      </w:r>
      <w:hyperlink r:id="rId11" w:history="1">
        <w:r w:rsidRPr="00B7554B">
          <w:rPr>
            <w:rStyle w:val="Hyperlink"/>
            <w:rFonts w:ascii="Arial" w:hAnsi="Arial" w:cs="Arial"/>
            <w:sz w:val="24"/>
            <w:szCs w:val="24"/>
            <w:lang w:val="en-US"/>
          </w:rPr>
          <w:t>http://arquivos.sbn.org.br/pdf/censo_2013_publico_leigo.pdf</w:t>
        </w:r>
      </w:hyperlink>
      <w:r w:rsidRPr="00B7554B">
        <w:rPr>
          <w:rFonts w:ascii="Arial" w:hAnsi="Arial" w:cs="Arial"/>
          <w:color w:val="000000"/>
          <w:sz w:val="24"/>
          <w:szCs w:val="24"/>
          <w:lang w:val="en-US"/>
        </w:rPr>
        <w:t>. Accessed Mai 04, 2016.</w:t>
      </w:r>
    </w:p>
    <w:p w14:paraId="0015EE4A" w14:textId="77777777" w:rsidR="009542E4" w:rsidRPr="00B7554B" w:rsidRDefault="009542E4" w:rsidP="00B7554B">
      <w:pPr>
        <w:pStyle w:val="PargrafodaLista"/>
        <w:tabs>
          <w:tab w:val="left" w:pos="426"/>
        </w:tabs>
        <w:ind w:left="426" w:hanging="426"/>
        <w:rPr>
          <w:rFonts w:ascii="Arial" w:eastAsia="Calibri" w:hAnsi="Arial" w:cs="Arial"/>
          <w:lang w:val="en-US" w:eastAsia="en-US"/>
        </w:rPr>
      </w:pPr>
    </w:p>
    <w:p w14:paraId="64632CE0" w14:textId="77777777" w:rsidR="009542E4" w:rsidRPr="00B7554B" w:rsidRDefault="009542E4" w:rsidP="00B7554B">
      <w:pPr>
        <w:pStyle w:val="Textodecomentrio"/>
        <w:numPr>
          <w:ilvl w:val="0"/>
          <w:numId w:val="1"/>
        </w:numPr>
        <w:tabs>
          <w:tab w:val="left" w:pos="426"/>
        </w:tabs>
        <w:ind w:left="426" w:hanging="426"/>
        <w:jc w:val="both"/>
        <w:rPr>
          <w:rFonts w:ascii="Arial" w:hAnsi="Arial" w:cs="Arial"/>
          <w:color w:val="000000"/>
          <w:sz w:val="24"/>
          <w:szCs w:val="24"/>
          <w:lang w:val="en-US"/>
        </w:rPr>
      </w:pPr>
      <w:r w:rsidRPr="00B7554B">
        <w:rPr>
          <w:rFonts w:ascii="Arial" w:hAnsi="Arial" w:cs="Arial"/>
          <w:sz w:val="24"/>
          <w:szCs w:val="24"/>
          <w:lang w:val="pt-BR"/>
        </w:rPr>
        <w:t xml:space="preserve">Malta DC, </w:t>
      </w:r>
      <w:proofErr w:type="spellStart"/>
      <w:r w:rsidRPr="00B7554B">
        <w:rPr>
          <w:rFonts w:ascii="Arial" w:hAnsi="Arial" w:cs="Arial"/>
          <w:sz w:val="24"/>
          <w:szCs w:val="24"/>
          <w:lang w:val="pt-BR"/>
        </w:rPr>
        <w:t>Merhy</w:t>
      </w:r>
      <w:proofErr w:type="spellEnd"/>
      <w:r w:rsidRPr="00B7554B">
        <w:rPr>
          <w:rFonts w:ascii="Arial" w:hAnsi="Arial" w:cs="Arial"/>
          <w:sz w:val="24"/>
          <w:szCs w:val="24"/>
          <w:lang w:val="pt-BR"/>
        </w:rPr>
        <w:t xml:space="preserve"> EE. O percurso da linha do cuidado sob a perspectiva das doenças crônicas não transmissíveis. Comunicação Saúde Educação 2010;14(34):593-605. </w:t>
      </w:r>
    </w:p>
    <w:p w14:paraId="4BBD7CB8" w14:textId="77777777" w:rsidR="009542E4" w:rsidRPr="00B7554B" w:rsidRDefault="009542E4" w:rsidP="00B7554B">
      <w:pPr>
        <w:pStyle w:val="PargrafodaLista"/>
        <w:ind w:left="426" w:hanging="426"/>
        <w:rPr>
          <w:rFonts w:ascii="Arial" w:hAnsi="Arial" w:cs="Arial"/>
          <w:color w:val="000000"/>
        </w:rPr>
      </w:pPr>
    </w:p>
    <w:p w14:paraId="3F66832C" w14:textId="77777777" w:rsidR="009542E4" w:rsidRPr="00B7554B" w:rsidRDefault="00414017" w:rsidP="00B7554B">
      <w:pPr>
        <w:pStyle w:val="Textodecomentrio"/>
        <w:numPr>
          <w:ilvl w:val="0"/>
          <w:numId w:val="1"/>
        </w:numPr>
        <w:tabs>
          <w:tab w:val="left" w:pos="426"/>
        </w:tabs>
        <w:jc w:val="both"/>
        <w:rPr>
          <w:rFonts w:ascii="Arial" w:hAnsi="Arial" w:cs="Arial"/>
          <w:color w:val="000000"/>
          <w:sz w:val="24"/>
          <w:szCs w:val="24"/>
          <w:lang w:val="en-US"/>
        </w:rPr>
      </w:pPr>
      <w:proofErr w:type="spellStart"/>
      <w:r w:rsidRPr="00B7554B">
        <w:rPr>
          <w:rFonts w:ascii="Arial" w:hAnsi="Arial" w:cs="Arial"/>
          <w:color w:val="000000"/>
          <w:sz w:val="24"/>
          <w:szCs w:val="24"/>
          <w:lang w:val="pt-BR"/>
        </w:rPr>
        <w:t>Hemodialise</w:t>
      </w:r>
      <w:proofErr w:type="spellEnd"/>
      <w:r w:rsidRPr="00B7554B">
        <w:rPr>
          <w:rFonts w:ascii="Arial" w:hAnsi="Arial" w:cs="Arial"/>
          <w:color w:val="000000"/>
          <w:sz w:val="24"/>
          <w:szCs w:val="24"/>
          <w:lang w:val="pt-BR"/>
        </w:rPr>
        <w:t xml:space="preserve"> &amp; CAPD </w:t>
      </w:r>
      <w:proofErr w:type="spellStart"/>
      <w:r w:rsidRPr="00B7554B">
        <w:rPr>
          <w:rFonts w:ascii="Arial" w:hAnsi="Arial" w:cs="Arial"/>
          <w:color w:val="000000"/>
          <w:sz w:val="24"/>
          <w:szCs w:val="24"/>
          <w:lang w:val="pt-BR"/>
        </w:rPr>
        <w:t>Nefroclin</w:t>
      </w:r>
      <w:proofErr w:type="spellEnd"/>
      <w:r>
        <w:rPr>
          <w:rFonts w:ascii="Arial" w:hAnsi="Arial" w:cs="Arial"/>
          <w:color w:val="000000"/>
          <w:sz w:val="24"/>
          <w:szCs w:val="24"/>
          <w:lang w:val="pt-BR"/>
        </w:rPr>
        <w:t>.</w:t>
      </w:r>
      <w:r w:rsidRPr="00B7554B">
        <w:rPr>
          <w:rFonts w:ascii="Arial" w:hAnsi="Arial" w:cs="Arial"/>
          <w:color w:val="000000"/>
          <w:sz w:val="24"/>
          <w:szCs w:val="24"/>
          <w:lang w:val="pt-BR"/>
        </w:rPr>
        <w:t xml:space="preserve"> </w:t>
      </w:r>
      <w:r w:rsidR="009542E4" w:rsidRPr="00B7554B">
        <w:rPr>
          <w:rFonts w:ascii="Arial" w:hAnsi="Arial" w:cs="Arial"/>
          <w:color w:val="000000"/>
          <w:sz w:val="24"/>
          <w:szCs w:val="24"/>
          <w:lang w:val="pt-BR"/>
        </w:rPr>
        <w:t>Unidade de Terapia Renal Substitutiva</w:t>
      </w:r>
      <w:r>
        <w:rPr>
          <w:rFonts w:ascii="Arial" w:hAnsi="Arial" w:cs="Arial"/>
          <w:color w:val="000000"/>
          <w:sz w:val="24"/>
          <w:szCs w:val="24"/>
          <w:lang w:val="pt-BR"/>
        </w:rPr>
        <w:t xml:space="preserve">. </w:t>
      </w:r>
      <w:r w:rsidRPr="00330225">
        <w:rPr>
          <w:rFonts w:ascii="Arial" w:hAnsi="Arial" w:cs="Arial"/>
          <w:color w:val="000000"/>
          <w:sz w:val="24"/>
          <w:szCs w:val="24"/>
          <w:lang w:val="en-US"/>
        </w:rPr>
        <w:t xml:space="preserve">São Paulo: CAPD </w:t>
      </w:r>
      <w:proofErr w:type="spellStart"/>
      <w:r w:rsidRPr="00330225">
        <w:rPr>
          <w:rFonts w:ascii="Arial" w:hAnsi="Arial" w:cs="Arial"/>
          <w:color w:val="000000"/>
          <w:sz w:val="24"/>
          <w:szCs w:val="24"/>
          <w:lang w:val="en-US"/>
        </w:rPr>
        <w:t>Nefroclin</w:t>
      </w:r>
      <w:proofErr w:type="spellEnd"/>
      <w:r w:rsidRPr="00330225">
        <w:rPr>
          <w:rFonts w:ascii="Arial" w:hAnsi="Arial" w:cs="Arial"/>
          <w:color w:val="000000"/>
          <w:sz w:val="24"/>
          <w:szCs w:val="24"/>
          <w:lang w:val="en-US"/>
        </w:rPr>
        <w:t>, 2015.</w:t>
      </w:r>
      <w:r w:rsidR="009542E4" w:rsidRPr="00330225">
        <w:rPr>
          <w:rFonts w:ascii="Arial" w:hAnsi="Arial" w:cs="Arial"/>
          <w:color w:val="000000"/>
          <w:sz w:val="24"/>
          <w:szCs w:val="24"/>
          <w:lang w:val="en-US"/>
        </w:rPr>
        <w:t xml:space="preserve"> Available from: URL: </w:t>
      </w:r>
      <w:hyperlink r:id="rId12" w:history="1">
        <w:r w:rsidR="009542E4" w:rsidRPr="00330225">
          <w:rPr>
            <w:rStyle w:val="Hyperlink"/>
            <w:rFonts w:ascii="Arial" w:hAnsi="Arial" w:cs="Arial"/>
            <w:sz w:val="24"/>
            <w:szCs w:val="24"/>
            <w:lang w:val="en-US"/>
          </w:rPr>
          <w:t>http://www.nefroclin.srv.br/</w:t>
        </w:r>
      </w:hyperlink>
      <w:r w:rsidR="009542E4" w:rsidRPr="00330225">
        <w:rPr>
          <w:rFonts w:ascii="Arial" w:hAnsi="Arial" w:cs="Arial"/>
          <w:color w:val="000000"/>
          <w:sz w:val="24"/>
          <w:szCs w:val="24"/>
          <w:lang w:val="en-US"/>
        </w:rPr>
        <w:t xml:space="preserve">. </w:t>
      </w:r>
      <w:r w:rsidR="009542E4" w:rsidRPr="00B7554B">
        <w:rPr>
          <w:rFonts w:ascii="Arial" w:hAnsi="Arial" w:cs="Arial"/>
          <w:color w:val="000000"/>
          <w:sz w:val="24"/>
          <w:szCs w:val="24"/>
          <w:lang w:val="en-US"/>
        </w:rPr>
        <w:t>Accessed Mai 04, 2016.</w:t>
      </w:r>
    </w:p>
    <w:p w14:paraId="5AC31124" w14:textId="77777777" w:rsidR="009542E4" w:rsidRPr="00B7554B" w:rsidRDefault="009542E4" w:rsidP="00B7554B">
      <w:pPr>
        <w:pStyle w:val="Textodecomentrio"/>
        <w:tabs>
          <w:tab w:val="left" w:pos="426"/>
        </w:tabs>
        <w:ind w:left="426" w:hanging="426"/>
        <w:jc w:val="both"/>
        <w:rPr>
          <w:rFonts w:ascii="Arial" w:hAnsi="Arial" w:cs="Arial"/>
          <w:sz w:val="24"/>
          <w:szCs w:val="24"/>
          <w:lang w:val="en-US"/>
        </w:rPr>
      </w:pPr>
    </w:p>
    <w:p w14:paraId="087569F9" w14:textId="77777777" w:rsidR="009542E4" w:rsidRPr="00B7554B" w:rsidRDefault="009542E4" w:rsidP="00B7554B">
      <w:pPr>
        <w:pStyle w:val="Textodecomentrio"/>
        <w:numPr>
          <w:ilvl w:val="0"/>
          <w:numId w:val="1"/>
        </w:numPr>
        <w:tabs>
          <w:tab w:val="left" w:pos="426"/>
        </w:tabs>
        <w:ind w:left="426" w:hanging="426"/>
        <w:jc w:val="both"/>
        <w:rPr>
          <w:rFonts w:ascii="Arial" w:hAnsi="Arial" w:cs="Arial"/>
          <w:sz w:val="24"/>
          <w:szCs w:val="24"/>
        </w:rPr>
      </w:pPr>
      <w:proofErr w:type="spellStart"/>
      <w:r w:rsidRPr="00B7554B">
        <w:rPr>
          <w:rFonts w:ascii="Arial" w:hAnsi="Arial" w:cs="Arial"/>
          <w:sz w:val="24"/>
          <w:szCs w:val="24"/>
          <w:lang w:val="en-US"/>
        </w:rPr>
        <w:t>McHorney</w:t>
      </w:r>
      <w:proofErr w:type="spellEnd"/>
      <w:r w:rsidRPr="00B7554B">
        <w:rPr>
          <w:rFonts w:ascii="Arial" w:hAnsi="Arial" w:cs="Arial"/>
          <w:sz w:val="24"/>
          <w:szCs w:val="24"/>
          <w:lang w:val="en-US"/>
        </w:rPr>
        <w:t xml:space="preserve"> CA, Ware JE, </w:t>
      </w:r>
      <w:proofErr w:type="spellStart"/>
      <w:r w:rsidRPr="00B7554B">
        <w:rPr>
          <w:rFonts w:ascii="Arial" w:hAnsi="Arial" w:cs="Arial"/>
          <w:sz w:val="24"/>
          <w:szCs w:val="24"/>
          <w:lang w:val="en-US"/>
        </w:rPr>
        <w:t>Raczek</w:t>
      </w:r>
      <w:proofErr w:type="spellEnd"/>
      <w:r w:rsidRPr="00B7554B">
        <w:rPr>
          <w:rFonts w:ascii="Arial" w:hAnsi="Arial" w:cs="Arial"/>
          <w:sz w:val="24"/>
          <w:szCs w:val="24"/>
          <w:lang w:val="en-US"/>
        </w:rPr>
        <w:t xml:space="preserve"> AE. The MOS 36-item short-form health survey (SF-36): II. Psychometric and clinical tests of validity in measuring physical and mental health constructs. </w:t>
      </w:r>
      <w:proofErr w:type="spellStart"/>
      <w:r w:rsidRPr="00B7554B">
        <w:rPr>
          <w:rFonts w:ascii="Arial" w:hAnsi="Arial" w:cs="Arial"/>
          <w:sz w:val="24"/>
          <w:szCs w:val="24"/>
          <w:lang w:val="pt-BR"/>
        </w:rPr>
        <w:t>Med</w:t>
      </w:r>
      <w:proofErr w:type="spellEnd"/>
      <w:r w:rsidRPr="00B7554B">
        <w:rPr>
          <w:rFonts w:ascii="Arial" w:hAnsi="Arial" w:cs="Arial"/>
          <w:sz w:val="24"/>
          <w:szCs w:val="24"/>
          <w:lang w:val="pt-BR"/>
        </w:rPr>
        <w:t xml:space="preserve"> </w:t>
      </w:r>
      <w:proofErr w:type="spellStart"/>
      <w:r w:rsidRPr="00B7554B">
        <w:rPr>
          <w:rFonts w:ascii="Arial" w:hAnsi="Arial" w:cs="Arial"/>
          <w:sz w:val="24"/>
          <w:szCs w:val="24"/>
          <w:lang w:val="pt-BR"/>
        </w:rPr>
        <w:t>Care</w:t>
      </w:r>
      <w:proofErr w:type="spellEnd"/>
      <w:r w:rsidRPr="00B7554B">
        <w:rPr>
          <w:rFonts w:ascii="Arial" w:hAnsi="Arial" w:cs="Arial"/>
          <w:sz w:val="24"/>
          <w:szCs w:val="24"/>
          <w:lang w:val="pt-BR"/>
        </w:rPr>
        <w:t xml:space="preserve"> 1993;31(3):247-63. </w:t>
      </w:r>
    </w:p>
    <w:p w14:paraId="1B6F2B68" w14:textId="77777777" w:rsidR="009542E4" w:rsidRPr="00B7554B" w:rsidRDefault="009542E4" w:rsidP="00B7554B">
      <w:pPr>
        <w:pStyle w:val="Textodecomentrio"/>
        <w:tabs>
          <w:tab w:val="left" w:pos="426"/>
        </w:tabs>
        <w:ind w:left="426" w:hanging="426"/>
        <w:jc w:val="both"/>
        <w:rPr>
          <w:rFonts w:ascii="Arial" w:hAnsi="Arial" w:cs="Arial"/>
          <w:sz w:val="24"/>
          <w:szCs w:val="24"/>
        </w:rPr>
      </w:pPr>
    </w:p>
    <w:p w14:paraId="12E1063B"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Magalhães ACL, Coelho GD, Azevedo MA, </w:t>
      </w:r>
      <w:proofErr w:type="spellStart"/>
      <w:r w:rsidRPr="00B7554B">
        <w:rPr>
          <w:rFonts w:ascii="Arial" w:hAnsi="Arial" w:cs="Arial"/>
          <w:sz w:val="24"/>
          <w:szCs w:val="24"/>
        </w:rPr>
        <w:t>Lazzari</w:t>
      </w:r>
      <w:proofErr w:type="spellEnd"/>
      <w:r w:rsidRPr="00B7554B">
        <w:rPr>
          <w:rFonts w:ascii="Arial" w:hAnsi="Arial" w:cs="Arial"/>
          <w:sz w:val="24"/>
          <w:szCs w:val="24"/>
        </w:rPr>
        <w:t xml:space="preserve"> DD, Jung W. Qualidade de vida de pacientes com insuficiência renal crônica: da hemodiálise ao transplante renal. </w:t>
      </w:r>
      <w:proofErr w:type="spellStart"/>
      <w:r w:rsidRPr="00B7554B">
        <w:rPr>
          <w:rFonts w:ascii="Arial" w:hAnsi="Arial" w:cs="Arial"/>
          <w:sz w:val="24"/>
          <w:szCs w:val="24"/>
        </w:rPr>
        <w:t>Rev</w:t>
      </w:r>
      <w:proofErr w:type="spellEnd"/>
      <w:r w:rsidRPr="00B7554B">
        <w:rPr>
          <w:rFonts w:ascii="Arial" w:hAnsi="Arial" w:cs="Arial"/>
          <w:sz w:val="24"/>
          <w:szCs w:val="24"/>
        </w:rPr>
        <w:t xml:space="preserve"> </w:t>
      </w:r>
      <w:proofErr w:type="spellStart"/>
      <w:r w:rsidRPr="00B7554B">
        <w:rPr>
          <w:rFonts w:ascii="Arial" w:hAnsi="Arial" w:cs="Arial"/>
          <w:sz w:val="24"/>
          <w:szCs w:val="24"/>
        </w:rPr>
        <w:t>enferm</w:t>
      </w:r>
      <w:proofErr w:type="spellEnd"/>
      <w:r w:rsidRPr="00B7554B">
        <w:rPr>
          <w:rFonts w:ascii="Arial" w:hAnsi="Arial" w:cs="Arial"/>
          <w:sz w:val="24"/>
          <w:szCs w:val="24"/>
        </w:rPr>
        <w:t xml:space="preserve"> UFPE 2013;7(9):5442-52.</w:t>
      </w:r>
    </w:p>
    <w:p w14:paraId="5DB8C9EB" w14:textId="77777777" w:rsidR="009542E4" w:rsidRPr="00B7554B" w:rsidRDefault="009542E4" w:rsidP="00B7554B">
      <w:pPr>
        <w:pStyle w:val="PargrafodaLista"/>
        <w:tabs>
          <w:tab w:val="left" w:pos="426"/>
        </w:tabs>
        <w:ind w:left="426" w:hanging="426"/>
        <w:rPr>
          <w:rFonts w:ascii="Arial" w:hAnsi="Arial" w:cs="Arial"/>
        </w:rPr>
      </w:pPr>
    </w:p>
    <w:p w14:paraId="152716F6"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proofErr w:type="spellStart"/>
      <w:r w:rsidRPr="00B7554B">
        <w:rPr>
          <w:rFonts w:ascii="Arial" w:hAnsi="Arial" w:cs="Arial"/>
          <w:sz w:val="24"/>
          <w:szCs w:val="24"/>
        </w:rPr>
        <w:t>Grasselli</w:t>
      </w:r>
      <w:proofErr w:type="spellEnd"/>
      <w:r w:rsidRPr="00B7554B">
        <w:rPr>
          <w:rFonts w:ascii="Arial" w:hAnsi="Arial" w:cs="Arial"/>
          <w:sz w:val="24"/>
          <w:szCs w:val="24"/>
        </w:rPr>
        <w:t xml:space="preserve"> CSM, Chaves ECL, Simão TP, Botelho PB, Silva RR. Avaliação da qualidade de vida dos pacientes submetidos à hemodiálise. </w:t>
      </w:r>
      <w:proofErr w:type="spellStart"/>
      <w:r w:rsidRPr="00B7554B">
        <w:rPr>
          <w:rFonts w:ascii="Arial" w:hAnsi="Arial" w:cs="Arial"/>
          <w:sz w:val="24"/>
          <w:szCs w:val="24"/>
        </w:rPr>
        <w:t>Rev</w:t>
      </w:r>
      <w:proofErr w:type="spellEnd"/>
      <w:r w:rsidRPr="00B7554B">
        <w:rPr>
          <w:rFonts w:ascii="Arial" w:hAnsi="Arial" w:cs="Arial"/>
          <w:sz w:val="24"/>
          <w:szCs w:val="24"/>
        </w:rPr>
        <w:t xml:space="preserve"> </w:t>
      </w:r>
      <w:proofErr w:type="spellStart"/>
      <w:r w:rsidRPr="00B7554B">
        <w:rPr>
          <w:rFonts w:ascii="Arial" w:hAnsi="Arial" w:cs="Arial"/>
          <w:sz w:val="24"/>
          <w:szCs w:val="24"/>
        </w:rPr>
        <w:t>Bras</w:t>
      </w:r>
      <w:proofErr w:type="spellEnd"/>
      <w:r w:rsidRPr="00B7554B">
        <w:rPr>
          <w:rFonts w:ascii="Arial" w:hAnsi="Arial" w:cs="Arial"/>
          <w:sz w:val="24"/>
          <w:szCs w:val="24"/>
        </w:rPr>
        <w:t xml:space="preserve"> </w:t>
      </w:r>
      <w:proofErr w:type="spellStart"/>
      <w:r w:rsidRPr="00B7554B">
        <w:rPr>
          <w:rFonts w:ascii="Arial" w:hAnsi="Arial" w:cs="Arial"/>
          <w:sz w:val="24"/>
          <w:szCs w:val="24"/>
        </w:rPr>
        <w:t>Clin</w:t>
      </w:r>
      <w:proofErr w:type="spellEnd"/>
      <w:r w:rsidRPr="00B7554B">
        <w:rPr>
          <w:rFonts w:ascii="Arial" w:hAnsi="Arial" w:cs="Arial"/>
          <w:sz w:val="24"/>
          <w:szCs w:val="24"/>
        </w:rPr>
        <w:t xml:space="preserve"> </w:t>
      </w:r>
      <w:proofErr w:type="spellStart"/>
      <w:r w:rsidRPr="00B7554B">
        <w:rPr>
          <w:rFonts w:ascii="Arial" w:hAnsi="Arial" w:cs="Arial"/>
          <w:sz w:val="24"/>
          <w:szCs w:val="24"/>
        </w:rPr>
        <w:t>Med</w:t>
      </w:r>
      <w:proofErr w:type="spellEnd"/>
      <w:r w:rsidRPr="00B7554B">
        <w:rPr>
          <w:rFonts w:ascii="Arial" w:hAnsi="Arial" w:cs="Arial"/>
          <w:sz w:val="24"/>
          <w:szCs w:val="24"/>
        </w:rPr>
        <w:t xml:space="preserve"> 2012;10(6):503-7.</w:t>
      </w:r>
    </w:p>
    <w:p w14:paraId="17A8A600" w14:textId="77777777" w:rsidR="009542E4" w:rsidRPr="00B7554B" w:rsidRDefault="009542E4" w:rsidP="00B7554B">
      <w:pPr>
        <w:pStyle w:val="PargrafodaLista"/>
        <w:tabs>
          <w:tab w:val="left" w:pos="426"/>
        </w:tabs>
        <w:ind w:left="426" w:hanging="426"/>
        <w:rPr>
          <w:rFonts w:ascii="Arial" w:hAnsi="Arial" w:cs="Arial"/>
        </w:rPr>
      </w:pPr>
    </w:p>
    <w:p w14:paraId="3BF4FE2E"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proofErr w:type="spellStart"/>
      <w:r w:rsidRPr="00B7554B">
        <w:rPr>
          <w:rFonts w:ascii="Arial" w:hAnsi="Arial" w:cs="Arial"/>
          <w:sz w:val="24"/>
          <w:szCs w:val="24"/>
        </w:rPr>
        <w:t>Takemoto</w:t>
      </w:r>
      <w:proofErr w:type="spellEnd"/>
      <w:r w:rsidRPr="00B7554B">
        <w:rPr>
          <w:rFonts w:ascii="Arial" w:hAnsi="Arial" w:cs="Arial"/>
          <w:sz w:val="24"/>
          <w:szCs w:val="24"/>
        </w:rPr>
        <w:t xml:space="preserve"> AY, Okubo P, </w:t>
      </w:r>
      <w:proofErr w:type="spellStart"/>
      <w:r w:rsidRPr="00B7554B">
        <w:rPr>
          <w:rFonts w:ascii="Arial" w:hAnsi="Arial" w:cs="Arial"/>
          <w:sz w:val="24"/>
          <w:szCs w:val="24"/>
        </w:rPr>
        <w:t>Bedendo</w:t>
      </w:r>
      <w:proofErr w:type="spellEnd"/>
      <w:r w:rsidRPr="00B7554B">
        <w:rPr>
          <w:rFonts w:ascii="Arial" w:hAnsi="Arial" w:cs="Arial"/>
          <w:sz w:val="24"/>
          <w:szCs w:val="24"/>
        </w:rPr>
        <w:t xml:space="preserve"> J, Carreira L. Avaliação da qualidade de vida em idosos submetidos ao tratamento </w:t>
      </w:r>
      <w:proofErr w:type="spellStart"/>
      <w:r w:rsidRPr="00B7554B">
        <w:rPr>
          <w:rFonts w:ascii="Arial" w:hAnsi="Arial" w:cs="Arial"/>
          <w:sz w:val="24"/>
          <w:szCs w:val="24"/>
        </w:rPr>
        <w:t>hemodialítico</w:t>
      </w:r>
      <w:proofErr w:type="spellEnd"/>
      <w:r w:rsidRPr="00B7554B">
        <w:rPr>
          <w:rFonts w:ascii="Arial" w:hAnsi="Arial" w:cs="Arial"/>
          <w:sz w:val="24"/>
          <w:szCs w:val="24"/>
        </w:rPr>
        <w:t xml:space="preserve">. </w:t>
      </w:r>
      <w:proofErr w:type="spellStart"/>
      <w:r w:rsidRPr="00B7554B">
        <w:rPr>
          <w:rFonts w:ascii="Arial" w:hAnsi="Arial" w:cs="Arial"/>
          <w:sz w:val="24"/>
          <w:szCs w:val="24"/>
        </w:rPr>
        <w:t>Rev</w:t>
      </w:r>
      <w:proofErr w:type="spellEnd"/>
      <w:r w:rsidRPr="00B7554B">
        <w:rPr>
          <w:rFonts w:ascii="Arial" w:hAnsi="Arial" w:cs="Arial"/>
          <w:sz w:val="24"/>
          <w:szCs w:val="24"/>
        </w:rPr>
        <w:t xml:space="preserve"> Gaúcha </w:t>
      </w:r>
      <w:proofErr w:type="spellStart"/>
      <w:r w:rsidRPr="00B7554B">
        <w:rPr>
          <w:rFonts w:ascii="Arial" w:hAnsi="Arial" w:cs="Arial"/>
          <w:sz w:val="24"/>
          <w:szCs w:val="24"/>
        </w:rPr>
        <w:t>Enferm</w:t>
      </w:r>
      <w:proofErr w:type="spellEnd"/>
      <w:r w:rsidRPr="00B7554B">
        <w:rPr>
          <w:rFonts w:ascii="Arial" w:hAnsi="Arial" w:cs="Arial"/>
          <w:sz w:val="24"/>
          <w:szCs w:val="24"/>
        </w:rPr>
        <w:t xml:space="preserve"> 2011;32(2):256-62. </w:t>
      </w:r>
    </w:p>
    <w:p w14:paraId="40C7FCAF" w14:textId="77777777" w:rsidR="009542E4" w:rsidRPr="00B7554B" w:rsidRDefault="009542E4" w:rsidP="00B7554B">
      <w:pPr>
        <w:tabs>
          <w:tab w:val="left" w:pos="426"/>
        </w:tabs>
        <w:spacing w:after="0" w:line="240" w:lineRule="auto"/>
        <w:ind w:left="426" w:hanging="426"/>
        <w:jc w:val="both"/>
        <w:rPr>
          <w:rFonts w:ascii="Arial" w:hAnsi="Arial" w:cs="Arial"/>
          <w:sz w:val="24"/>
          <w:szCs w:val="24"/>
        </w:rPr>
      </w:pPr>
    </w:p>
    <w:p w14:paraId="53359479"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lastRenderedPageBreak/>
        <w:t xml:space="preserve">Madeiro AC, Machado PDLC, Bonfim IM, </w:t>
      </w:r>
      <w:proofErr w:type="spellStart"/>
      <w:r w:rsidRPr="00B7554B">
        <w:rPr>
          <w:rFonts w:ascii="Arial" w:hAnsi="Arial" w:cs="Arial"/>
          <w:sz w:val="24"/>
          <w:szCs w:val="24"/>
        </w:rPr>
        <w:t>Braqueais</w:t>
      </w:r>
      <w:proofErr w:type="spellEnd"/>
      <w:r w:rsidRPr="00B7554B">
        <w:rPr>
          <w:rFonts w:ascii="Arial" w:hAnsi="Arial" w:cs="Arial"/>
          <w:sz w:val="24"/>
          <w:szCs w:val="24"/>
        </w:rPr>
        <w:t xml:space="preserve"> AR, Lima FET. Adesão de portadores de insuficiência renal crônica ao tratamento de hemodiálise. Acta Paul </w:t>
      </w:r>
      <w:proofErr w:type="spellStart"/>
      <w:r w:rsidRPr="00B7554B">
        <w:rPr>
          <w:rFonts w:ascii="Arial" w:hAnsi="Arial" w:cs="Arial"/>
          <w:sz w:val="24"/>
          <w:szCs w:val="24"/>
        </w:rPr>
        <w:t>Enferm</w:t>
      </w:r>
      <w:proofErr w:type="spellEnd"/>
      <w:r w:rsidRPr="00B7554B">
        <w:rPr>
          <w:rFonts w:ascii="Arial" w:hAnsi="Arial" w:cs="Arial"/>
          <w:sz w:val="24"/>
          <w:szCs w:val="24"/>
        </w:rPr>
        <w:t xml:space="preserve"> 2010;23(4):546-51. </w:t>
      </w:r>
    </w:p>
    <w:p w14:paraId="498DCA10" w14:textId="77777777" w:rsidR="009542E4" w:rsidRPr="00B7554B" w:rsidRDefault="009542E4" w:rsidP="00B7554B">
      <w:pPr>
        <w:pStyle w:val="PargrafodaLista"/>
        <w:tabs>
          <w:tab w:val="left" w:pos="426"/>
        </w:tabs>
        <w:ind w:left="426" w:hanging="426"/>
        <w:rPr>
          <w:rFonts w:ascii="Arial" w:hAnsi="Arial" w:cs="Arial"/>
        </w:rPr>
      </w:pPr>
    </w:p>
    <w:p w14:paraId="5F8D9510" w14:textId="77777777" w:rsidR="009542E4" w:rsidRPr="00B7554B" w:rsidRDefault="009542E4" w:rsidP="00B7554B">
      <w:pPr>
        <w:numPr>
          <w:ilvl w:val="0"/>
          <w:numId w:val="1"/>
        </w:numPr>
        <w:tabs>
          <w:tab w:val="left" w:pos="142"/>
          <w:tab w:val="left" w:pos="426"/>
        </w:tabs>
        <w:spacing w:after="0" w:line="240" w:lineRule="auto"/>
        <w:ind w:left="426" w:hanging="426"/>
        <w:jc w:val="both"/>
        <w:rPr>
          <w:rFonts w:ascii="Arial" w:hAnsi="Arial" w:cs="Arial"/>
          <w:sz w:val="24"/>
          <w:szCs w:val="24"/>
        </w:rPr>
      </w:pPr>
      <w:proofErr w:type="spellStart"/>
      <w:r w:rsidRPr="00B7554B">
        <w:rPr>
          <w:rFonts w:ascii="Arial" w:hAnsi="Arial" w:cs="Arial"/>
          <w:sz w:val="24"/>
          <w:szCs w:val="24"/>
        </w:rPr>
        <w:t>Elihimas</w:t>
      </w:r>
      <w:proofErr w:type="spellEnd"/>
      <w:r w:rsidRPr="00B7554B">
        <w:rPr>
          <w:rFonts w:ascii="Arial" w:hAnsi="Arial" w:cs="Arial"/>
          <w:sz w:val="24"/>
          <w:szCs w:val="24"/>
        </w:rPr>
        <w:t xml:space="preserve"> Júnior UF, </w:t>
      </w:r>
      <w:proofErr w:type="spellStart"/>
      <w:r w:rsidRPr="00B7554B">
        <w:rPr>
          <w:rFonts w:ascii="Arial" w:hAnsi="Arial" w:cs="Arial"/>
          <w:sz w:val="24"/>
          <w:szCs w:val="24"/>
        </w:rPr>
        <w:t>Elihimas</w:t>
      </w:r>
      <w:proofErr w:type="spellEnd"/>
      <w:r w:rsidRPr="00B7554B">
        <w:rPr>
          <w:rFonts w:ascii="Arial" w:hAnsi="Arial" w:cs="Arial"/>
          <w:sz w:val="24"/>
          <w:szCs w:val="24"/>
        </w:rPr>
        <w:t xml:space="preserve"> HCS, Lemos VM, Leão MA, Sá MPBO, França EET, et al. Tabagismo como fator de risco para a doença renal crônica: revisão sistemática. J </w:t>
      </w:r>
      <w:proofErr w:type="spellStart"/>
      <w:r w:rsidRPr="00B7554B">
        <w:rPr>
          <w:rFonts w:ascii="Arial" w:hAnsi="Arial" w:cs="Arial"/>
          <w:sz w:val="24"/>
          <w:szCs w:val="24"/>
        </w:rPr>
        <w:t>Bras</w:t>
      </w:r>
      <w:proofErr w:type="spellEnd"/>
      <w:r w:rsidRPr="00B7554B">
        <w:rPr>
          <w:rFonts w:ascii="Arial" w:hAnsi="Arial" w:cs="Arial"/>
          <w:sz w:val="24"/>
          <w:szCs w:val="24"/>
        </w:rPr>
        <w:t xml:space="preserve"> </w:t>
      </w:r>
      <w:proofErr w:type="spellStart"/>
      <w:r w:rsidRPr="00B7554B">
        <w:rPr>
          <w:rFonts w:ascii="Arial" w:hAnsi="Arial" w:cs="Arial"/>
          <w:sz w:val="24"/>
          <w:szCs w:val="24"/>
        </w:rPr>
        <w:t>Nefrol</w:t>
      </w:r>
      <w:proofErr w:type="spellEnd"/>
      <w:r w:rsidRPr="00B7554B">
        <w:rPr>
          <w:rFonts w:ascii="Arial" w:hAnsi="Arial" w:cs="Arial"/>
          <w:sz w:val="24"/>
          <w:szCs w:val="24"/>
        </w:rPr>
        <w:t xml:space="preserve"> 2014;36(4):519-28.  </w:t>
      </w:r>
    </w:p>
    <w:p w14:paraId="559C6B11" w14:textId="77777777" w:rsidR="009542E4" w:rsidRPr="00B7554B" w:rsidRDefault="009542E4" w:rsidP="00B7554B">
      <w:pPr>
        <w:pStyle w:val="PargrafodaLista"/>
        <w:tabs>
          <w:tab w:val="left" w:pos="426"/>
        </w:tabs>
        <w:ind w:left="426" w:hanging="426"/>
        <w:rPr>
          <w:rFonts w:ascii="Arial" w:hAnsi="Arial" w:cs="Arial"/>
        </w:rPr>
      </w:pPr>
    </w:p>
    <w:p w14:paraId="6CC4465C"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Guedes AM, Cabrita A, Pinho AT, Silva AP, Lopes A, Santos V, et al. O risco renal da obesidade. Acta </w:t>
      </w:r>
      <w:proofErr w:type="spellStart"/>
      <w:r w:rsidRPr="00B7554B">
        <w:rPr>
          <w:rFonts w:ascii="Arial" w:hAnsi="Arial" w:cs="Arial"/>
          <w:sz w:val="24"/>
          <w:szCs w:val="24"/>
        </w:rPr>
        <w:t>Med</w:t>
      </w:r>
      <w:proofErr w:type="spellEnd"/>
      <w:r w:rsidRPr="00B7554B">
        <w:rPr>
          <w:rFonts w:ascii="Arial" w:hAnsi="Arial" w:cs="Arial"/>
          <w:sz w:val="24"/>
          <w:szCs w:val="24"/>
        </w:rPr>
        <w:t xml:space="preserve"> </w:t>
      </w:r>
      <w:proofErr w:type="spellStart"/>
      <w:r w:rsidRPr="00B7554B">
        <w:rPr>
          <w:rFonts w:ascii="Arial" w:hAnsi="Arial" w:cs="Arial"/>
          <w:sz w:val="24"/>
          <w:szCs w:val="24"/>
        </w:rPr>
        <w:t>Port</w:t>
      </w:r>
      <w:proofErr w:type="spellEnd"/>
      <w:r w:rsidRPr="00B7554B">
        <w:rPr>
          <w:rFonts w:ascii="Arial" w:hAnsi="Arial" w:cs="Arial"/>
          <w:sz w:val="24"/>
          <w:szCs w:val="24"/>
        </w:rPr>
        <w:t xml:space="preserve"> 2010;23(5):853-8. </w:t>
      </w:r>
    </w:p>
    <w:p w14:paraId="40CC39CC" w14:textId="77777777" w:rsidR="009542E4" w:rsidRPr="00B7554B" w:rsidRDefault="009542E4" w:rsidP="00B7554B">
      <w:pPr>
        <w:pStyle w:val="PargrafodaLista"/>
        <w:tabs>
          <w:tab w:val="left" w:pos="426"/>
        </w:tabs>
        <w:ind w:left="426" w:hanging="426"/>
        <w:rPr>
          <w:rFonts w:ascii="Arial" w:hAnsi="Arial" w:cs="Arial"/>
        </w:rPr>
      </w:pPr>
    </w:p>
    <w:p w14:paraId="75D2230B"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Nascimento CD, Marques IR. Intervenções de enfermagem nas complicações mais frequentes durante a sessão de hemodiálise: revisão da literatura. </w:t>
      </w:r>
      <w:proofErr w:type="spellStart"/>
      <w:r w:rsidRPr="00B7554B">
        <w:rPr>
          <w:rFonts w:ascii="Arial" w:hAnsi="Arial" w:cs="Arial"/>
          <w:sz w:val="24"/>
          <w:szCs w:val="24"/>
        </w:rPr>
        <w:t>Rev</w:t>
      </w:r>
      <w:proofErr w:type="spellEnd"/>
      <w:r w:rsidRPr="00B7554B">
        <w:rPr>
          <w:rFonts w:ascii="Arial" w:hAnsi="Arial" w:cs="Arial"/>
          <w:sz w:val="24"/>
          <w:szCs w:val="24"/>
        </w:rPr>
        <w:t xml:space="preserve"> </w:t>
      </w:r>
      <w:proofErr w:type="spellStart"/>
      <w:r w:rsidRPr="00B7554B">
        <w:rPr>
          <w:rFonts w:ascii="Arial" w:hAnsi="Arial" w:cs="Arial"/>
          <w:sz w:val="24"/>
          <w:szCs w:val="24"/>
        </w:rPr>
        <w:t>Bras</w:t>
      </w:r>
      <w:proofErr w:type="spellEnd"/>
      <w:r w:rsidRPr="00B7554B">
        <w:rPr>
          <w:rFonts w:ascii="Arial" w:hAnsi="Arial" w:cs="Arial"/>
          <w:sz w:val="24"/>
          <w:szCs w:val="24"/>
        </w:rPr>
        <w:t xml:space="preserve"> </w:t>
      </w:r>
      <w:proofErr w:type="spellStart"/>
      <w:r w:rsidRPr="00B7554B">
        <w:rPr>
          <w:rFonts w:ascii="Arial" w:hAnsi="Arial" w:cs="Arial"/>
          <w:sz w:val="24"/>
          <w:szCs w:val="24"/>
        </w:rPr>
        <w:t>Enferm</w:t>
      </w:r>
      <w:proofErr w:type="spellEnd"/>
      <w:r w:rsidRPr="00B7554B">
        <w:rPr>
          <w:rFonts w:ascii="Arial" w:hAnsi="Arial" w:cs="Arial"/>
          <w:sz w:val="24"/>
          <w:szCs w:val="24"/>
        </w:rPr>
        <w:t xml:space="preserve"> 2005;58(6):719-22. </w:t>
      </w:r>
    </w:p>
    <w:p w14:paraId="19975855" w14:textId="77777777" w:rsidR="009542E4" w:rsidRPr="00B7554B" w:rsidRDefault="009542E4" w:rsidP="00B7554B">
      <w:pPr>
        <w:pStyle w:val="PargrafodaLista"/>
        <w:tabs>
          <w:tab w:val="left" w:pos="426"/>
        </w:tabs>
        <w:ind w:left="426" w:hanging="426"/>
        <w:rPr>
          <w:rFonts w:ascii="Arial" w:hAnsi="Arial" w:cs="Arial"/>
        </w:rPr>
      </w:pPr>
    </w:p>
    <w:p w14:paraId="5E2467C1"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Terra FS, Costa AMDD, Figueiredo ET, Morais AM, Costa MD, Costa RD. As principais complicações apresentadas pelos pacientes renais crônicos durante as sessões de hemodiálise. </w:t>
      </w:r>
      <w:proofErr w:type="spellStart"/>
      <w:r w:rsidRPr="00B7554B">
        <w:rPr>
          <w:rFonts w:ascii="Arial" w:hAnsi="Arial" w:cs="Arial"/>
          <w:sz w:val="24"/>
          <w:szCs w:val="24"/>
        </w:rPr>
        <w:t>Rev</w:t>
      </w:r>
      <w:proofErr w:type="spellEnd"/>
      <w:r w:rsidRPr="00B7554B">
        <w:rPr>
          <w:rFonts w:ascii="Arial" w:hAnsi="Arial" w:cs="Arial"/>
          <w:sz w:val="24"/>
          <w:szCs w:val="24"/>
        </w:rPr>
        <w:t xml:space="preserve"> </w:t>
      </w:r>
      <w:proofErr w:type="spellStart"/>
      <w:r w:rsidRPr="00B7554B">
        <w:rPr>
          <w:rFonts w:ascii="Arial" w:hAnsi="Arial" w:cs="Arial"/>
          <w:sz w:val="24"/>
          <w:szCs w:val="24"/>
        </w:rPr>
        <w:t>Bras</w:t>
      </w:r>
      <w:proofErr w:type="spellEnd"/>
      <w:r w:rsidRPr="00B7554B">
        <w:rPr>
          <w:rFonts w:ascii="Arial" w:hAnsi="Arial" w:cs="Arial"/>
          <w:sz w:val="24"/>
          <w:szCs w:val="24"/>
        </w:rPr>
        <w:t xml:space="preserve"> </w:t>
      </w:r>
      <w:proofErr w:type="spellStart"/>
      <w:r w:rsidRPr="00B7554B">
        <w:rPr>
          <w:rFonts w:ascii="Arial" w:hAnsi="Arial" w:cs="Arial"/>
          <w:sz w:val="24"/>
          <w:szCs w:val="24"/>
        </w:rPr>
        <w:t>Clin</w:t>
      </w:r>
      <w:proofErr w:type="spellEnd"/>
      <w:r w:rsidRPr="00B7554B">
        <w:rPr>
          <w:rFonts w:ascii="Arial" w:hAnsi="Arial" w:cs="Arial"/>
          <w:sz w:val="24"/>
          <w:szCs w:val="24"/>
        </w:rPr>
        <w:t xml:space="preserve"> </w:t>
      </w:r>
      <w:proofErr w:type="spellStart"/>
      <w:r w:rsidRPr="00B7554B">
        <w:rPr>
          <w:rFonts w:ascii="Arial" w:hAnsi="Arial" w:cs="Arial"/>
          <w:sz w:val="24"/>
          <w:szCs w:val="24"/>
        </w:rPr>
        <w:t>Med</w:t>
      </w:r>
      <w:proofErr w:type="spellEnd"/>
      <w:r w:rsidRPr="00B7554B">
        <w:rPr>
          <w:rFonts w:ascii="Arial" w:hAnsi="Arial" w:cs="Arial"/>
          <w:sz w:val="24"/>
          <w:szCs w:val="24"/>
        </w:rPr>
        <w:t xml:space="preserve"> 2010;8(3):187-92. </w:t>
      </w:r>
    </w:p>
    <w:p w14:paraId="35AD3DC4" w14:textId="77777777" w:rsidR="009542E4" w:rsidRPr="00B7554B" w:rsidRDefault="009542E4" w:rsidP="00B7554B">
      <w:pPr>
        <w:pStyle w:val="PargrafodaLista"/>
        <w:tabs>
          <w:tab w:val="left" w:pos="426"/>
        </w:tabs>
        <w:ind w:left="426" w:hanging="426"/>
        <w:rPr>
          <w:rFonts w:ascii="Arial" w:hAnsi="Arial" w:cs="Arial"/>
        </w:rPr>
      </w:pPr>
    </w:p>
    <w:p w14:paraId="52275C32"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Santos I, Rocha RPF, </w:t>
      </w:r>
      <w:proofErr w:type="spellStart"/>
      <w:r w:rsidRPr="00B7554B">
        <w:rPr>
          <w:rFonts w:ascii="Arial" w:hAnsi="Arial" w:cs="Arial"/>
          <w:sz w:val="24"/>
          <w:szCs w:val="24"/>
        </w:rPr>
        <w:t>Berardinelli</w:t>
      </w:r>
      <w:proofErr w:type="spellEnd"/>
      <w:r w:rsidRPr="00B7554B">
        <w:rPr>
          <w:rFonts w:ascii="Arial" w:hAnsi="Arial" w:cs="Arial"/>
          <w:sz w:val="24"/>
          <w:szCs w:val="24"/>
        </w:rPr>
        <w:t xml:space="preserve"> LMM. Necessidades de orientação de enfermagem para o autocuidado de clientes em terapia de hemodiálise. </w:t>
      </w:r>
      <w:proofErr w:type="spellStart"/>
      <w:r w:rsidRPr="00B7554B">
        <w:rPr>
          <w:rFonts w:ascii="Arial" w:hAnsi="Arial" w:cs="Arial"/>
          <w:sz w:val="24"/>
          <w:szCs w:val="24"/>
        </w:rPr>
        <w:t>Rev</w:t>
      </w:r>
      <w:proofErr w:type="spellEnd"/>
      <w:r w:rsidRPr="00B7554B">
        <w:rPr>
          <w:rFonts w:ascii="Arial" w:hAnsi="Arial" w:cs="Arial"/>
          <w:sz w:val="24"/>
          <w:szCs w:val="24"/>
        </w:rPr>
        <w:t xml:space="preserve"> </w:t>
      </w:r>
      <w:proofErr w:type="spellStart"/>
      <w:r w:rsidRPr="00B7554B">
        <w:rPr>
          <w:rFonts w:ascii="Arial" w:hAnsi="Arial" w:cs="Arial"/>
          <w:sz w:val="24"/>
          <w:szCs w:val="24"/>
        </w:rPr>
        <w:t>Bras</w:t>
      </w:r>
      <w:proofErr w:type="spellEnd"/>
      <w:r w:rsidRPr="00B7554B">
        <w:rPr>
          <w:rFonts w:ascii="Arial" w:hAnsi="Arial" w:cs="Arial"/>
          <w:sz w:val="24"/>
          <w:szCs w:val="24"/>
        </w:rPr>
        <w:t xml:space="preserve"> </w:t>
      </w:r>
      <w:proofErr w:type="spellStart"/>
      <w:r w:rsidRPr="00B7554B">
        <w:rPr>
          <w:rFonts w:ascii="Arial" w:hAnsi="Arial" w:cs="Arial"/>
          <w:sz w:val="24"/>
          <w:szCs w:val="24"/>
        </w:rPr>
        <w:t>Enferm</w:t>
      </w:r>
      <w:proofErr w:type="spellEnd"/>
      <w:r w:rsidRPr="00B7554B">
        <w:rPr>
          <w:rFonts w:ascii="Arial" w:hAnsi="Arial" w:cs="Arial"/>
          <w:sz w:val="24"/>
          <w:szCs w:val="24"/>
        </w:rPr>
        <w:t xml:space="preserve"> 2011;64(2):335-42. </w:t>
      </w:r>
    </w:p>
    <w:p w14:paraId="4B08DBC1" w14:textId="77777777" w:rsidR="009542E4" w:rsidRPr="00B7554B" w:rsidRDefault="009542E4" w:rsidP="00B7554B">
      <w:pPr>
        <w:pStyle w:val="PargrafodaLista"/>
        <w:tabs>
          <w:tab w:val="left" w:pos="426"/>
        </w:tabs>
        <w:ind w:left="426" w:hanging="426"/>
        <w:rPr>
          <w:rFonts w:ascii="Arial" w:hAnsi="Arial" w:cs="Arial"/>
        </w:rPr>
      </w:pPr>
    </w:p>
    <w:p w14:paraId="2DE3630A"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Bastos MG, </w:t>
      </w:r>
      <w:proofErr w:type="spellStart"/>
      <w:r w:rsidRPr="00B7554B">
        <w:rPr>
          <w:rFonts w:ascii="Arial" w:hAnsi="Arial" w:cs="Arial"/>
          <w:sz w:val="24"/>
          <w:szCs w:val="24"/>
        </w:rPr>
        <w:t>Bregman</w:t>
      </w:r>
      <w:proofErr w:type="spellEnd"/>
      <w:r w:rsidRPr="00B7554B">
        <w:rPr>
          <w:rFonts w:ascii="Arial" w:hAnsi="Arial" w:cs="Arial"/>
          <w:sz w:val="24"/>
          <w:szCs w:val="24"/>
        </w:rPr>
        <w:t xml:space="preserve"> R, </w:t>
      </w:r>
      <w:proofErr w:type="spellStart"/>
      <w:r w:rsidRPr="00B7554B">
        <w:rPr>
          <w:rFonts w:ascii="Arial" w:hAnsi="Arial" w:cs="Arial"/>
          <w:sz w:val="24"/>
          <w:szCs w:val="24"/>
        </w:rPr>
        <w:t>Kirsztajn</w:t>
      </w:r>
      <w:proofErr w:type="spellEnd"/>
      <w:r w:rsidRPr="00B7554B">
        <w:rPr>
          <w:rFonts w:ascii="Arial" w:hAnsi="Arial" w:cs="Arial"/>
          <w:sz w:val="24"/>
          <w:szCs w:val="24"/>
        </w:rPr>
        <w:t xml:space="preserve"> GM. Doença renal crônica: frequente e grave, mas também prevenível e tratável. </w:t>
      </w:r>
      <w:proofErr w:type="spellStart"/>
      <w:r w:rsidRPr="00B7554B">
        <w:rPr>
          <w:rFonts w:ascii="Arial" w:hAnsi="Arial" w:cs="Arial"/>
          <w:sz w:val="24"/>
          <w:szCs w:val="24"/>
        </w:rPr>
        <w:t>Rev</w:t>
      </w:r>
      <w:proofErr w:type="spellEnd"/>
      <w:r w:rsidRPr="00B7554B">
        <w:rPr>
          <w:rFonts w:ascii="Arial" w:hAnsi="Arial" w:cs="Arial"/>
          <w:sz w:val="24"/>
          <w:szCs w:val="24"/>
        </w:rPr>
        <w:t xml:space="preserve"> </w:t>
      </w:r>
      <w:proofErr w:type="spellStart"/>
      <w:r w:rsidRPr="00B7554B">
        <w:rPr>
          <w:rFonts w:ascii="Arial" w:hAnsi="Arial" w:cs="Arial"/>
          <w:sz w:val="24"/>
          <w:szCs w:val="24"/>
        </w:rPr>
        <w:t>Assoc</w:t>
      </w:r>
      <w:proofErr w:type="spellEnd"/>
      <w:r w:rsidRPr="00B7554B">
        <w:rPr>
          <w:rFonts w:ascii="Arial" w:hAnsi="Arial" w:cs="Arial"/>
          <w:sz w:val="24"/>
          <w:szCs w:val="24"/>
        </w:rPr>
        <w:t xml:space="preserve"> </w:t>
      </w:r>
      <w:proofErr w:type="spellStart"/>
      <w:r w:rsidRPr="00B7554B">
        <w:rPr>
          <w:rFonts w:ascii="Arial" w:hAnsi="Arial" w:cs="Arial"/>
          <w:sz w:val="24"/>
          <w:szCs w:val="24"/>
        </w:rPr>
        <w:t>Med</w:t>
      </w:r>
      <w:proofErr w:type="spellEnd"/>
      <w:r w:rsidRPr="00B7554B">
        <w:rPr>
          <w:rFonts w:ascii="Arial" w:hAnsi="Arial" w:cs="Arial"/>
          <w:sz w:val="24"/>
          <w:szCs w:val="24"/>
        </w:rPr>
        <w:t xml:space="preserve"> </w:t>
      </w:r>
      <w:proofErr w:type="spellStart"/>
      <w:r w:rsidRPr="00B7554B">
        <w:rPr>
          <w:rFonts w:ascii="Arial" w:hAnsi="Arial" w:cs="Arial"/>
          <w:sz w:val="24"/>
          <w:szCs w:val="24"/>
        </w:rPr>
        <w:t>Bras</w:t>
      </w:r>
      <w:proofErr w:type="spellEnd"/>
      <w:r w:rsidRPr="00B7554B">
        <w:rPr>
          <w:rFonts w:ascii="Arial" w:hAnsi="Arial" w:cs="Arial"/>
          <w:sz w:val="24"/>
          <w:szCs w:val="24"/>
        </w:rPr>
        <w:t xml:space="preserve"> 2010;56(2):248-53. </w:t>
      </w:r>
    </w:p>
    <w:p w14:paraId="075B4E01" w14:textId="77777777" w:rsidR="009542E4" w:rsidRPr="00B7554B" w:rsidRDefault="009542E4" w:rsidP="00B7554B">
      <w:pPr>
        <w:pStyle w:val="PargrafodaLista"/>
        <w:tabs>
          <w:tab w:val="left" w:pos="426"/>
        </w:tabs>
        <w:ind w:left="426" w:hanging="426"/>
        <w:rPr>
          <w:rFonts w:ascii="Arial" w:hAnsi="Arial" w:cs="Arial"/>
        </w:rPr>
      </w:pPr>
    </w:p>
    <w:p w14:paraId="54CC27E5"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Leite DS, Camargo NLB, Cordeiro FB, </w:t>
      </w:r>
      <w:proofErr w:type="spellStart"/>
      <w:r w:rsidRPr="00B7554B">
        <w:rPr>
          <w:rFonts w:ascii="Arial" w:hAnsi="Arial" w:cs="Arial"/>
          <w:sz w:val="24"/>
          <w:szCs w:val="24"/>
        </w:rPr>
        <w:t>Schuinski</w:t>
      </w:r>
      <w:proofErr w:type="spellEnd"/>
      <w:r w:rsidRPr="00B7554B">
        <w:rPr>
          <w:rFonts w:ascii="Arial" w:hAnsi="Arial" w:cs="Arial"/>
          <w:sz w:val="24"/>
          <w:szCs w:val="24"/>
        </w:rPr>
        <w:t xml:space="preserve"> AFM, </w:t>
      </w:r>
      <w:proofErr w:type="spellStart"/>
      <w:r w:rsidRPr="00B7554B">
        <w:rPr>
          <w:rFonts w:ascii="Arial" w:hAnsi="Arial" w:cs="Arial"/>
          <w:sz w:val="24"/>
          <w:szCs w:val="24"/>
        </w:rPr>
        <w:t>Baroni</w:t>
      </w:r>
      <w:proofErr w:type="spellEnd"/>
      <w:r w:rsidRPr="00B7554B">
        <w:rPr>
          <w:rFonts w:ascii="Arial" w:hAnsi="Arial" w:cs="Arial"/>
          <w:sz w:val="24"/>
          <w:szCs w:val="24"/>
        </w:rPr>
        <w:t xml:space="preserve"> G. Repercussões vasculares do uso de CDL em pacientes </w:t>
      </w:r>
      <w:proofErr w:type="spellStart"/>
      <w:r w:rsidRPr="00B7554B">
        <w:rPr>
          <w:rFonts w:ascii="Arial" w:hAnsi="Arial" w:cs="Arial"/>
          <w:sz w:val="24"/>
          <w:szCs w:val="24"/>
        </w:rPr>
        <w:t>hemodialíticos</w:t>
      </w:r>
      <w:proofErr w:type="spellEnd"/>
      <w:r w:rsidRPr="00B7554B">
        <w:rPr>
          <w:rFonts w:ascii="Arial" w:hAnsi="Arial" w:cs="Arial"/>
          <w:sz w:val="24"/>
          <w:szCs w:val="24"/>
        </w:rPr>
        <w:t xml:space="preserve">: análise ecográfica dos sítios de inserção. J </w:t>
      </w:r>
      <w:proofErr w:type="spellStart"/>
      <w:r w:rsidRPr="00B7554B">
        <w:rPr>
          <w:rFonts w:ascii="Arial" w:hAnsi="Arial" w:cs="Arial"/>
          <w:sz w:val="24"/>
          <w:szCs w:val="24"/>
        </w:rPr>
        <w:t>Bras</w:t>
      </w:r>
      <w:proofErr w:type="spellEnd"/>
      <w:r w:rsidRPr="00B7554B">
        <w:rPr>
          <w:rFonts w:ascii="Arial" w:hAnsi="Arial" w:cs="Arial"/>
          <w:sz w:val="24"/>
          <w:szCs w:val="24"/>
        </w:rPr>
        <w:t xml:space="preserve"> </w:t>
      </w:r>
      <w:proofErr w:type="spellStart"/>
      <w:r w:rsidRPr="00B7554B">
        <w:rPr>
          <w:rFonts w:ascii="Arial" w:hAnsi="Arial" w:cs="Arial"/>
          <w:sz w:val="24"/>
          <w:szCs w:val="24"/>
        </w:rPr>
        <w:t>Nefrol</w:t>
      </w:r>
      <w:proofErr w:type="spellEnd"/>
      <w:r w:rsidRPr="00B7554B">
        <w:rPr>
          <w:rFonts w:ascii="Arial" w:hAnsi="Arial" w:cs="Arial"/>
          <w:sz w:val="24"/>
          <w:szCs w:val="24"/>
        </w:rPr>
        <w:t xml:space="preserve"> 2014;36(3):320-4. </w:t>
      </w:r>
    </w:p>
    <w:p w14:paraId="37236A7D" w14:textId="77777777" w:rsidR="009542E4" w:rsidRPr="00B7554B" w:rsidRDefault="009542E4" w:rsidP="00B7554B">
      <w:pPr>
        <w:pStyle w:val="PargrafodaLista"/>
        <w:tabs>
          <w:tab w:val="left" w:pos="426"/>
        </w:tabs>
        <w:ind w:left="426" w:hanging="426"/>
        <w:rPr>
          <w:rFonts w:ascii="Arial" w:hAnsi="Arial" w:cs="Arial"/>
        </w:rPr>
      </w:pPr>
    </w:p>
    <w:p w14:paraId="64B8FF45"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Furtado AM, Lima FET. Autocuidado dos pacientes portadores de insuficiência renal crônica com a fístula </w:t>
      </w:r>
      <w:proofErr w:type="spellStart"/>
      <w:r w:rsidRPr="00B7554B">
        <w:rPr>
          <w:rFonts w:ascii="Arial" w:hAnsi="Arial" w:cs="Arial"/>
          <w:sz w:val="24"/>
          <w:szCs w:val="24"/>
        </w:rPr>
        <w:t>artério-venosa</w:t>
      </w:r>
      <w:proofErr w:type="spellEnd"/>
      <w:r w:rsidRPr="00B7554B">
        <w:rPr>
          <w:rFonts w:ascii="Arial" w:hAnsi="Arial" w:cs="Arial"/>
          <w:sz w:val="24"/>
          <w:szCs w:val="24"/>
        </w:rPr>
        <w:t xml:space="preserve">. </w:t>
      </w:r>
      <w:proofErr w:type="spellStart"/>
      <w:r w:rsidRPr="00B7554B">
        <w:rPr>
          <w:rFonts w:ascii="Arial" w:hAnsi="Arial" w:cs="Arial"/>
          <w:sz w:val="24"/>
          <w:szCs w:val="24"/>
        </w:rPr>
        <w:t>Rev</w:t>
      </w:r>
      <w:proofErr w:type="spellEnd"/>
      <w:r w:rsidRPr="00B7554B">
        <w:rPr>
          <w:rFonts w:ascii="Arial" w:hAnsi="Arial" w:cs="Arial"/>
          <w:sz w:val="24"/>
          <w:szCs w:val="24"/>
        </w:rPr>
        <w:t xml:space="preserve"> Gaúcha </w:t>
      </w:r>
      <w:proofErr w:type="spellStart"/>
      <w:r w:rsidRPr="00B7554B">
        <w:rPr>
          <w:rFonts w:ascii="Arial" w:hAnsi="Arial" w:cs="Arial"/>
          <w:sz w:val="24"/>
          <w:szCs w:val="24"/>
        </w:rPr>
        <w:t>Enferm</w:t>
      </w:r>
      <w:proofErr w:type="spellEnd"/>
      <w:r w:rsidRPr="00B7554B">
        <w:rPr>
          <w:rFonts w:ascii="Arial" w:hAnsi="Arial" w:cs="Arial"/>
          <w:sz w:val="24"/>
          <w:szCs w:val="24"/>
        </w:rPr>
        <w:t xml:space="preserve"> 2006;27(4):532-8. </w:t>
      </w:r>
    </w:p>
    <w:p w14:paraId="2825ED4F" w14:textId="77777777" w:rsidR="009542E4" w:rsidRPr="00B7554B" w:rsidRDefault="009542E4" w:rsidP="00B7554B">
      <w:pPr>
        <w:pStyle w:val="PargrafodaLista"/>
        <w:tabs>
          <w:tab w:val="left" w:pos="426"/>
        </w:tabs>
        <w:ind w:left="426" w:hanging="426"/>
        <w:rPr>
          <w:rFonts w:ascii="Arial" w:hAnsi="Arial" w:cs="Arial"/>
        </w:rPr>
      </w:pPr>
    </w:p>
    <w:p w14:paraId="520DB11C"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Moreira AGM, Araújo STC, </w:t>
      </w:r>
      <w:proofErr w:type="spellStart"/>
      <w:r w:rsidRPr="00B7554B">
        <w:rPr>
          <w:rFonts w:ascii="Arial" w:hAnsi="Arial" w:cs="Arial"/>
          <w:sz w:val="24"/>
          <w:szCs w:val="24"/>
        </w:rPr>
        <w:t>Torchi</w:t>
      </w:r>
      <w:proofErr w:type="spellEnd"/>
      <w:r w:rsidRPr="00B7554B">
        <w:rPr>
          <w:rFonts w:ascii="Arial" w:hAnsi="Arial" w:cs="Arial"/>
          <w:sz w:val="24"/>
          <w:szCs w:val="24"/>
        </w:rPr>
        <w:t xml:space="preserve"> TS. Preservação da fístula arteriovenosa: ações conjuntas entre enfermagem e cliente. </w:t>
      </w:r>
      <w:proofErr w:type="spellStart"/>
      <w:r w:rsidRPr="00B7554B">
        <w:rPr>
          <w:rFonts w:ascii="Arial" w:hAnsi="Arial" w:cs="Arial"/>
          <w:sz w:val="24"/>
          <w:szCs w:val="24"/>
        </w:rPr>
        <w:t>Esc</w:t>
      </w:r>
      <w:proofErr w:type="spellEnd"/>
      <w:r w:rsidRPr="00B7554B">
        <w:rPr>
          <w:rFonts w:ascii="Arial" w:hAnsi="Arial" w:cs="Arial"/>
          <w:sz w:val="24"/>
          <w:szCs w:val="24"/>
        </w:rPr>
        <w:t xml:space="preserve"> Anna Nery 2013;17(2):256-62. </w:t>
      </w:r>
    </w:p>
    <w:p w14:paraId="72506EF6" w14:textId="77777777" w:rsidR="009542E4" w:rsidRPr="00B7554B" w:rsidRDefault="009542E4" w:rsidP="00B7554B">
      <w:pPr>
        <w:pStyle w:val="PargrafodaLista"/>
        <w:tabs>
          <w:tab w:val="left" w:pos="426"/>
        </w:tabs>
        <w:ind w:left="426" w:hanging="426"/>
        <w:rPr>
          <w:rFonts w:ascii="Arial" w:hAnsi="Arial" w:cs="Arial"/>
        </w:rPr>
      </w:pPr>
    </w:p>
    <w:p w14:paraId="12BDD3DF"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color w:val="000000"/>
          <w:sz w:val="24"/>
          <w:szCs w:val="24"/>
          <w:lang w:val="en-US"/>
        </w:rPr>
      </w:pPr>
      <w:r w:rsidRPr="00B7554B">
        <w:rPr>
          <w:rFonts w:ascii="Arial" w:hAnsi="Arial" w:cs="Arial"/>
          <w:color w:val="000000"/>
          <w:sz w:val="24"/>
          <w:szCs w:val="24"/>
        </w:rPr>
        <w:t>Ministério da Saúde. Estratégias para o cuidado da pessoa com doença crônica: diabetes mellitus.</w:t>
      </w:r>
      <w:r w:rsidR="00414017">
        <w:rPr>
          <w:rFonts w:ascii="Arial" w:hAnsi="Arial" w:cs="Arial"/>
          <w:color w:val="000000"/>
          <w:sz w:val="24"/>
          <w:szCs w:val="24"/>
        </w:rPr>
        <w:t xml:space="preserve"> </w:t>
      </w:r>
      <w:r w:rsidR="00414017" w:rsidRPr="00414017">
        <w:rPr>
          <w:rFonts w:ascii="Arial" w:hAnsi="Arial" w:cs="Arial"/>
          <w:color w:val="000000"/>
          <w:sz w:val="24"/>
          <w:szCs w:val="24"/>
        </w:rPr>
        <w:t xml:space="preserve">Brasília: </w:t>
      </w:r>
      <w:r w:rsidR="00414017" w:rsidRPr="00B7554B">
        <w:rPr>
          <w:rFonts w:ascii="Arial" w:hAnsi="Arial" w:cs="Arial"/>
          <w:color w:val="000000"/>
          <w:sz w:val="24"/>
          <w:szCs w:val="24"/>
        </w:rPr>
        <w:t>Ministério da Saúde</w:t>
      </w:r>
      <w:r w:rsidR="00414017">
        <w:rPr>
          <w:rFonts w:ascii="Arial" w:hAnsi="Arial" w:cs="Arial"/>
          <w:color w:val="000000"/>
          <w:sz w:val="24"/>
          <w:szCs w:val="24"/>
        </w:rPr>
        <w:t>; 2017.</w:t>
      </w:r>
      <w:r w:rsidRPr="00414017">
        <w:rPr>
          <w:rFonts w:ascii="Arial" w:hAnsi="Arial" w:cs="Arial"/>
          <w:color w:val="000000"/>
          <w:sz w:val="24"/>
          <w:szCs w:val="24"/>
        </w:rPr>
        <w:t xml:space="preserve"> </w:t>
      </w:r>
      <w:proofErr w:type="spellStart"/>
      <w:r w:rsidRPr="00414017">
        <w:rPr>
          <w:rFonts w:ascii="Arial" w:hAnsi="Arial" w:cs="Arial"/>
          <w:color w:val="000000"/>
          <w:sz w:val="24"/>
          <w:szCs w:val="24"/>
        </w:rPr>
        <w:t>Available</w:t>
      </w:r>
      <w:proofErr w:type="spellEnd"/>
      <w:r w:rsidRPr="00414017">
        <w:rPr>
          <w:rFonts w:ascii="Arial" w:hAnsi="Arial" w:cs="Arial"/>
          <w:color w:val="000000"/>
          <w:sz w:val="24"/>
          <w:szCs w:val="24"/>
        </w:rPr>
        <w:t xml:space="preserve"> </w:t>
      </w:r>
      <w:proofErr w:type="spellStart"/>
      <w:r w:rsidRPr="00414017">
        <w:rPr>
          <w:rFonts w:ascii="Arial" w:hAnsi="Arial" w:cs="Arial"/>
          <w:color w:val="000000"/>
          <w:sz w:val="24"/>
          <w:szCs w:val="24"/>
        </w:rPr>
        <w:t>from</w:t>
      </w:r>
      <w:proofErr w:type="spellEnd"/>
      <w:r w:rsidRPr="00414017">
        <w:rPr>
          <w:rFonts w:ascii="Arial" w:hAnsi="Arial" w:cs="Arial"/>
          <w:color w:val="000000"/>
          <w:sz w:val="24"/>
          <w:szCs w:val="24"/>
        </w:rPr>
        <w:t xml:space="preserve">: URL: </w:t>
      </w:r>
      <w:hyperlink r:id="rId13" w:history="1">
        <w:r w:rsidRPr="00414017">
          <w:rPr>
            <w:rStyle w:val="Hyperlink"/>
            <w:rFonts w:ascii="Arial" w:hAnsi="Arial" w:cs="Arial"/>
            <w:sz w:val="24"/>
            <w:szCs w:val="24"/>
          </w:rPr>
          <w:t>http://189.28.128.100/dab/docs/portaldab/publicacoes/caderno_36.pdf</w:t>
        </w:r>
      </w:hyperlink>
      <w:r w:rsidRPr="00414017">
        <w:rPr>
          <w:rFonts w:ascii="Arial" w:hAnsi="Arial" w:cs="Arial"/>
          <w:color w:val="000000"/>
          <w:sz w:val="24"/>
          <w:szCs w:val="24"/>
        </w:rPr>
        <w:t xml:space="preserve">. </w:t>
      </w:r>
      <w:r w:rsidRPr="00B7554B">
        <w:rPr>
          <w:rFonts w:ascii="Arial" w:hAnsi="Arial" w:cs="Arial"/>
          <w:color w:val="000000"/>
          <w:sz w:val="24"/>
          <w:szCs w:val="24"/>
          <w:lang w:val="en-US"/>
        </w:rPr>
        <w:t>Accessed Mai 04, 2016.</w:t>
      </w:r>
    </w:p>
    <w:p w14:paraId="1775D945" w14:textId="77777777" w:rsidR="009542E4" w:rsidRPr="00B7554B" w:rsidRDefault="009542E4" w:rsidP="00B7554B">
      <w:pPr>
        <w:pStyle w:val="PargrafodaLista"/>
        <w:tabs>
          <w:tab w:val="left" w:pos="426"/>
        </w:tabs>
        <w:ind w:left="426" w:hanging="426"/>
        <w:rPr>
          <w:rFonts w:ascii="Arial" w:hAnsi="Arial" w:cs="Arial"/>
          <w:color w:val="000000"/>
          <w:lang w:val="en-US"/>
        </w:rPr>
      </w:pPr>
    </w:p>
    <w:p w14:paraId="1F1CFBF1" w14:textId="77777777" w:rsidR="009542E4" w:rsidRPr="00B7554B" w:rsidRDefault="009542E4" w:rsidP="00B7554B">
      <w:pPr>
        <w:numPr>
          <w:ilvl w:val="0"/>
          <w:numId w:val="1"/>
        </w:numPr>
        <w:tabs>
          <w:tab w:val="left" w:pos="426"/>
        </w:tabs>
        <w:spacing w:after="0" w:line="240" w:lineRule="auto"/>
        <w:jc w:val="both"/>
        <w:rPr>
          <w:rFonts w:ascii="Arial" w:hAnsi="Arial" w:cs="Arial"/>
          <w:color w:val="000000"/>
          <w:sz w:val="24"/>
          <w:szCs w:val="24"/>
          <w:lang w:val="en-US"/>
        </w:rPr>
      </w:pPr>
      <w:r w:rsidRPr="00B7554B">
        <w:rPr>
          <w:rFonts w:ascii="Arial" w:hAnsi="Arial" w:cs="Arial"/>
          <w:color w:val="000000"/>
          <w:sz w:val="24"/>
          <w:szCs w:val="24"/>
        </w:rPr>
        <w:t>Ministério da Saúde. Estratégias para o cuidado da pessoa com doença crônica: hipertensão arterial sistêmica.</w:t>
      </w:r>
      <w:r w:rsidR="00414017">
        <w:rPr>
          <w:rFonts w:ascii="Arial" w:hAnsi="Arial" w:cs="Arial"/>
          <w:color w:val="000000"/>
          <w:sz w:val="24"/>
          <w:szCs w:val="24"/>
        </w:rPr>
        <w:t xml:space="preserve"> </w:t>
      </w:r>
      <w:r w:rsidR="00414017" w:rsidRPr="00414017">
        <w:rPr>
          <w:rFonts w:ascii="Arial" w:hAnsi="Arial" w:cs="Arial"/>
          <w:color w:val="000000"/>
          <w:sz w:val="24"/>
          <w:szCs w:val="24"/>
        </w:rPr>
        <w:t xml:space="preserve">Brasília: </w:t>
      </w:r>
      <w:r w:rsidR="00414017" w:rsidRPr="00B7554B">
        <w:rPr>
          <w:rFonts w:ascii="Arial" w:hAnsi="Arial" w:cs="Arial"/>
          <w:color w:val="000000"/>
          <w:sz w:val="24"/>
          <w:szCs w:val="24"/>
        </w:rPr>
        <w:t>Ministério da Saúde</w:t>
      </w:r>
      <w:r w:rsidR="00414017">
        <w:rPr>
          <w:rFonts w:ascii="Arial" w:hAnsi="Arial" w:cs="Arial"/>
          <w:color w:val="000000"/>
          <w:sz w:val="24"/>
          <w:szCs w:val="24"/>
        </w:rPr>
        <w:t>; 2011.</w:t>
      </w:r>
      <w:r w:rsidRPr="00B7554B">
        <w:rPr>
          <w:rFonts w:ascii="Arial" w:hAnsi="Arial" w:cs="Arial"/>
          <w:color w:val="FF0000"/>
          <w:sz w:val="24"/>
          <w:szCs w:val="24"/>
        </w:rPr>
        <w:t xml:space="preserve"> </w:t>
      </w:r>
      <w:proofErr w:type="spellStart"/>
      <w:r w:rsidRPr="00414017">
        <w:rPr>
          <w:rFonts w:ascii="Arial" w:hAnsi="Arial" w:cs="Arial"/>
          <w:color w:val="000000"/>
          <w:sz w:val="24"/>
          <w:szCs w:val="24"/>
        </w:rPr>
        <w:t>Available</w:t>
      </w:r>
      <w:proofErr w:type="spellEnd"/>
      <w:r w:rsidRPr="00414017">
        <w:rPr>
          <w:rFonts w:ascii="Arial" w:hAnsi="Arial" w:cs="Arial"/>
          <w:color w:val="000000"/>
          <w:sz w:val="24"/>
          <w:szCs w:val="24"/>
        </w:rPr>
        <w:t xml:space="preserve"> </w:t>
      </w:r>
      <w:proofErr w:type="spellStart"/>
      <w:r w:rsidRPr="00414017">
        <w:rPr>
          <w:rFonts w:ascii="Arial" w:hAnsi="Arial" w:cs="Arial"/>
          <w:color w:val="000000"/>
          <w:sz w:val="24"/>
          <w:szCs w:val="24"/>
        </w:rPr>
        <w:t>from</w:t>
      </w:r>
      <w:proofErr w:type="spellEnd"/>
      <w:r w:rsidRPr="00414017">
        <w:rPr>
          <w:rFonts w:ascii="Arial" w:hAnsi="Arial" w:cs="Arial"/>
          <w:color w:val="000000"/>
          <w:sz w:val="24"/>
          <w:szCs w:val="24"/>
        </w:rPr>
        <w:t xml:space="preserve">: URL: </w:t>
      </w:r>
      <w:hyperlink r:id="rId14" w:history="1">
        <w:r w:rsidRPr="00414017">
          <w:rPr>
            <w:rStyle w:val="Hyperlink"/>
            <w:rFonts w:ascii="Arial" w:hAnsi="Arial" w:cs="Arial"/>
            <w:sz w:val="24"/>
            <w:szCs w:val="24"/>
          </w:rPr>
          <w:t>http://189.28.128.100/dab/docs/portaldab/publicacoes/caderno_37.pdf</w:t>
        </w:r>
      </w:hyperlink>
      <w:r w:rsidRPr="00414017">
        <w:rPr>
          <w:rFonts w:ascii="Arial" w:hAnsi="Arial" w:cs="Arial"/>
          <w:color w:val="000000"/>
          <w:sz w:val="24"/>
          <w:szCs w:val="24"/>
        </w:rPr>
        <w:t xml:space="preserve">. </w:t>
      </w:r>
      <w:r w:rsidRPr="00B7554B">
        <w:rPr>
          <w:rFonts w:ascii="Arial" w:hAnsi="Arial" w:cs="Arial"/>
          <w:color w:val="000000"/>
          <w:sz w:val="24"/>
          <w:szCs w:val="24"/>
          <w:lang w:val="en-US"/>
        </w:rPr>
        <w:t>Accessed Mai 04, 2016.</w:t>
      </w:r>
    </w:p>
    <w:p w14:paraId="35FA1828" w14:textId="77777777" w:rsidR="009542E4" w:rsidRPr="00B7554B" w:rsidRDefault="009542E4" w:rsidP="00B7554B">
      <w:pPr>
        <w:pStyle w:val="PargrafodaLista"/>
        <w:rPr>
          <w:rFonts w:ascii="Arial" w:hAnsi="Arial" w:cs="Arial"/>
          <w:color w:val="000000"/>
          <w:lang w:val="en-US"/>
        </w:rPr>
      </w:pPr>
    </w:p>
    <w:p w14:paraId="567D7492"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proofErr w:type="spellStart"/>
      <w:r w:rsidRPr="00B7554B">
        <w:rPr>
          <w:rFonts w:ascii="Arial" w:hAnsi="Arial" w:cs="Arial"/>
          <w:sz w:val="24"/>
          <w:szCs w:val="24"/>
        </w:rPr>
        <w:t>Mortari</w:t>
      </w:r>
      <w:proofErr w:type="spellEnd"/>
      <w:r w:rsidRPr="00B7554B">
        <w:rPr>
          <w:rFonts w:ascii="Arial" w:hAnsi="Arial" w:cs="Arial"/>
          <w:sz w:val="24"/>
          <w:szCs w:val="24"/>
        </w:rPr>
        <w:t xml:space="preserve"> DM, Menta M, </w:t>
      </w:r>
      <w:proofErr w:type="spellStart"/>
      <w:r w:rsidRPr="00B7554B">
        <w:rPr>
          <w:rFonts w:ascii="Arial" w:hAnsi="Arial" w:cs="Arial"/>
          <w:sz w:val="24"/>
          <w:szCs w:val="24"/>
        </w:rPr>
        <w:t>Scapini</w:t>
      </w:r>
      <w:proofErr w:type="spellEnd"/>
      <w:r w:rsidRPr="00B7554B">
        <w:rPr>
          <w:rFonts w:ascii="Arial" w:hAnsi="Arial" w:cs="Arial"/>
          <w:sz w:val="24"/>
          <w:szCs w:val="24"/>
        </w:rPr>
        <w:t xml:space="preserve"> KB, </w:t>
      </w:r>
      <w:proofErr w:type="spellStart"/>
      <w:r w:rsidRPr="00B7554B">
        <w:rPr>
          <w:rFonts w:ascii="Arial" w:hAnsi="Arial" w:cs="Arial"/>
          <w:sz w:val="24"/>
          <w:szCs w:val="24"/>
        </w:rPr>
        <w:t>Rockembach</w:t>
      </w:r>
      <w:proofErr w:type="spellEnd"/>
      <w:r w:rsidRPr="00B7554B">
        <w:rPr>
          <w:rFonts w:ascii="Arial" w:hAnsi="Arial" w:cs="Arial"/>
          <w:sz w:val="24"/>
          <w:szCs w:val="24"/>
        </w:rPr>
        <w:t xml:space="preserve"> CWF, Duarte A, </w:t>
      </w:r>
      <w:proofErr w:type="spellStart"/>
      <w:r w:rsidRPr="00B7554B">
        <w:rPr>
          <w:rFonts w:ascii="Arial" w:hAnsi="Arial" w:cs="Arial"/>
          <w:sz w:val="24"/>
          <w:szCs w:val="24"/>
        </w:rPr>
        <w:t>Leguisamo</w:t>
      </w:r>
      <w:proofErr w:type="spellEnd"/>
      <w:r w:rsidRPr="00B7554B">
        <w:rPr>
          <w:rFonts w:ascii="Arial" w:hAnsi="Arial" w:cs="Arial"/>
          <w:sz w:val="24"/>
          <w:szCs w:val="24"/>
        </w:rPr>
        <w:t xml:space="preserve"> CP. Qualidade de vida de indivíduos com doença renal crônica terminal submetidos à hemodiálise. </w:t>
      </w:r>
      <w:proofErr w:type="spellStart"/>
      <w:r w:rsidRPr="00B7554B">
        <w:rPr>
          <w:rFonts w:ascii="Arial" w:hAnsi="Arial" w:cs="Arial"/>
          <w:sz w:val="24"/>
          <w:szCs w:val="24"/>
        </w:rPr>
        <w:t>Sci</w:t>
      </w:r>
      <w:proofErr w:type="spellEnd"/>
      <w:r w:rsidRPr="00B7554B">
        <w:rPr>
          <w:rFonts w:ascii="Arial" w:hAnsi="Arial" w:cs="Arial"/>
          <w:sz w:val="24"/>
          <w:szCs w:val="24"/>
        </w:rPr>
        <w:t xml:space="preserve"> </w:t>
      </w:r>
      <w:proofErr w:type="spellStart"/>
      <w:r w:rsidRPr="00B7554B">
        <w:rPr>
          <w:rFonts w:ascii="Arial" w:hAnsi="Arial" w:cs="Arial"/>
          <w:sz w:val="24"/>
          <w:szCs w:val="24"/>
        </w:rPr>
        <w:t>Med</w:t>
      </w:r>
      <w:proofErr w:type="spellEnd"/>
      <w:r w:rsidRPr="00B7554B">
        <w:rPr>
          <w:rFonts w:ascii="Arial" w:hAnsi="Arial" w:cs="Arial"/>
          <w:sz w:val="24"/>
          <w:szCs w:val="24"/>
        </w:rPr>
        <w:t xml:space="preserve"> 2010;20(2):156-60. </w:t>
      </w:r>
    </w:p>
    <w:p w14:paraId="25EDEE2A" w14:textId="77777777" w:rsidR="009542E4" w:rsidRPr="00B7554B" w:rsidRDefault="009542E4" w:rsidP="00B7554B">
      <w:pPr>
        <w:pStyle w:val="PargrafodaLista"/>
        <w:tabs>
          <w:tab w:val="left" w:pos="426"/>
        </w:tabs>
        <w:ind w:left="426" w:hanging="426"/>
        <w:rPr>
          <w:rFonts w:ascii="Arial" w:hAnsi="Arial" w:cs="Arial"/>
        </w:rPr>
      </w:pPr>
    </w:p>
    <w:p w14:paraId="33D69507"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lastRenderedPageBreak/>
        <w:t xml:space="preserve">Santos PR. Correlação entre marcadores laboratoriais e nível de qualidade de vida em renais crônicos </w:t>
      </w:r>
      <w:proofErr w:type="spellStart"/>
      <w:r w:rsidRPr="00B7554B">
        <w:rPr>
          <w:rFonts w:ascii="Arial" w:hAnsi="Arial" w:cs="Arial"/>
          <w:sz w:val="24"/>
          <w:szCs w:val="24"/>
        </w:rPr>
        <w:t>hemodialisados</w:t>
      </w:r>
      <w:proofErr w:type="spellEnd"/>
      <w:r w:rsidRPr="00B7554B">
        <w:rPr>
          <w:rFonts w:ascii="Arial" w:hAnsi="Arial" w:cs="Arial"/>
          <w:sz w:val="24"/>
          <w:szCs w:val="24"/>
        </w:rPr>
        <w:t xml:space="preserve">. J </w:t>
      </w:r>
      <w:proofErr w:type="spellStart"/>
      <w:r w:rsidRPr="00B7554B">
        <w:rPr>
          <w:rFonts w:ascii="Arial" w:hAnsi="Arial" w:cs="Arial"/>
          <w:sz w:val="24"/>
          <w:szCs w:val="24"/>
        </w:rPr>
        <w:t>Bras</w:t>
      </w:r>
      <w:proofErr w:type="spellEnd"/>
      <w:r w:rsidRPr="00B7554B">
        <w:rPr>
          <w:rFonts w:ascii="Arial" w:hAnsi="Arial" w:cs="Arial"/>
          <w:sz w:val="24"/>
          <w:szCs w:val="24"/>
        </w:rPr>
        <w:t xml:space="preserve"> </w:t>
      </w:r>
      <w:proofErr w:type="spellStart"/>
      <w:r w:rsidRPr="00B7554B">
        <w:rPr>
          <w:rFonts w:ascii="Arial" w:hAnsi="Arial" w:cs="Arial"/>
          <w:sz w:val="24"/>
          <w:szCs w:val="24"/>
        </w:rPr>
        <w:t>Nefrol</w:t>
      </w:r>
      <w:proofErr w:type="spellEnd"/>
      <w:r w:rsidRPr="00B7554B">
        <w:rPr>
          <w:rFonts w:ascii="Arial" w:hAnsi="Arial" w:cs="Arial"/>
          <w:sz w:val="24"/>
          <w:szCs w:val="24"/>
        </w:rPr>
        <w:t xml:space="preserve"> 2005;27(2):70-5. </w:t>
      </w:r>
    </w:p>
    <w:p w14:paraId="4A200A3B" w14:textId="77777777" w:rsidR="009542E4" w:rsidRPr="00B7554B" w:rsidRDefault="009542E4" w:rsidP="00B7554B">
      <w:pPr>
        <w:pStyle w:val="PargrafodaLista"/>
        <w:rPr>
          <w:rFonts w:ascii="Arial" w:hAnsi="Arial" w:cs="Arial"/>
        </w:rPr>
      </w:pPr>
    </w:p>
    <w:p w14:paraId="4A35475C"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Santos ACB, Machado MC, Pereira LR, Abreu JLP, Lyra MB. Associação entre qualidade de vida e estado nutricional em pacientes renais crônicos em hemodiálise. J </w:t>
      </w:r>
      <w:proofErr w:type="spellStart"/>
      <w:r w:rsidRPr="00B7554B">
        <w:rPr>
          <w:rFonts w:ascii="Arial" w:hAnsi="Arial" w:cs="Arial"/>
          <w:sz w:val="24"/>
          <w:szCs w:val="24"/>
        </w:rPr>
        <w:t>Bras</w:t>
      </w:r>
      <w:proofErr w:type="spellEnd"/>
      <w:r w:rsidRPr="00B7554B">
        <w:rPr>
          <w:rFonts w:ascii="Arial" w:hAnsi="Arial" w:cs="Arial"/>
          <w:sz w:val="24"/>
          <w:szCs w:val="24"/>
        </w:rPr>
        <w:t xml:space="preserve"> </w:t>
      </w:r>
      <w:proofErr w:type="spellStart"/>
      <w:r w:rsidRPr="00B7554B">
        <w:rPr>
          <w:rFonts w:ascii="Arial" w:hAnsi="Arial" w:cs="Arial"/>
          <w:sz w:val="24"/>
          <w:szCs w:val="24"/>
        </w:rPr>
        <w:t>Nefrol</w:t>
      </w:r>
      <w:proofErr w:type="spellEnd"/>
      <w:r w:rsidRPr="00B7554B">
        <w:rPr>
          <w:rFonts w:ascii="Arial" w:hAnsi="Arial" w:cs="Arial"/>
          <w:sz w:val="24"/>
          <w:szCs w:val="24"/>
        </w:rPr>
        <w:t xml:space="preserve"> 2013;35(4):279-88. </w:t>
      </w:r>
    </w:p>
    <w:p w14:paraId="78FF6AA9" w14:textId="77777777" w:rsidR="009542E4" w:rsidRPr="00B7554B" w:rsidRDefault="009542E4" w:rsidP="00B7554B">
      <w:pPr>
        <w:pStyle w:val="PargrafodaLista"/>
        <w:tabs>
          <w:tab w:val="left" w:pos="426"/>
        </w:tabs>
        <w:ind w:left="426" w:hanging="426"/>
        <w:rPr>
          <w:rFonts w:ascii="Arial" w:hAnsi="Arial" w:cs="Arial"/>
        </w:rPr>
      </w:pPr>
    </w:p>
    <w:p w14:paraId="79ABD837"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Cunha MS, Andrade V, Guedes CAV, </w:t>
      </w:r>
      <w:proofErr w:type="spellStart"/>
      <w:r w:rsidRPr="00B7554B">
        <w:rPr>
          <w:rFonts w:ascii="Arial" w:hAnsi="Arial" w:cs="Arial"/>
          <w:sz w:val="24"/>
          <w:szCs w:val="24"/>
        </w:rPr>
        <w:t>Meneghetti</w:t>
      </w:r>
      <w:proofErr w:type="spellEnd"/>
      <w:r w:rsidRPr="00B7554B">
        <w:rPr>
          <w:rFonts w:ascii="Arial" w:hAnsi="Arial" w:cs="Arial"/>
          <w:sz w:val="24"/>
          <w:szCs w:val="24"/>
        </w:rPr>
        <w:t xml:space="preserve"> CHZ, Aguiar AP, Cardoso AL. Avaliação da capacidade funcional e da qualidade de vida em pacientes renais crônicos submetidos a tratamento </w:t>
      </w:r>
      <w:proofErr w:type="spellStart"/>
      <w:r w:rsidRPr="00B7554B">
        <w:rPr>
          <w:rFonts w:ascii="Arial" w:hAnsi="Arial" w:cs="Arial"/>
          <w:sz w:val="24"/>
          <w:szCs w:val="24"/>
        </w:rPr>
        <w:t>hemodialítico</w:t>
      </w:r>
      <w:proofErr w:type="spellEnd"/>
      <w:r w:rsidRPr="00B7554B">
        <w:rPr>
          <w:rFonts w:ascii="Arial" w:hAnsi="Arial" w:cs="Arial"/>
          <w:sz w:val="24"/>
          <w:szCs w:val="24"/>
        </w:rPr>
        <w:t xml:space="preserve">. </w:t>
      </w:r>
      <w:proofErr w:type="spellStart"/>
      <w:r w:rsidRPr="00B7554B">
        <w:rPr>
          <w:rFonts w:ascii="Arial" w:hAnsi="Arial" w:cs="Arial"/>
          <w:sz w:val="24"/>
          <w:szCs w:val="24"/>
        </w:rPr>
        <w:t>Fisioter</w:t>
      </w:r>
      <w:proofErr w:type="spellEnd"/>
      <w:r w:rsidRPr="00B7554B">
        <w:rPr>
          <w:rFonts w:ascii="Arial" w:hAnsi="Arial" w:cs="Arial"/>
          <w:sz w:val="24"/>
          <w:szCs w:val="24"/>
        </w:rPr>
        <w:t xml:space="preserve"> </w:t>
      </w:r>
      <w:proofErr w:type="spellStart"/>
      <w:r w:rsidRPr="00B7554B">
        <w:rPr>
          <w:rFonts w:ascii="Arial" w:hAnsi="Arial" w:cs="Arial"/>
          <w:sz w:val="24"/>
          <w:szCs w:val="24"/>
        </w:rPr>
        <w:t>Pesq</w:t>
      </w:r>
      <w:proofErr w:type="spellEnd"/>
      <w:r w:rsidRPr="00B7554B">
        <w:rPr>
          <w:rFonts w:ascii="Arial" w:hAnsi="Arial" w:cs="Arial"/>
          <w:sz w:val="24"/>
          <w:szCs w:val="24"/>
        </w:rPr>
        <w:t xml:space="preserve"> 2009;16(2):155-60.</w:t>
      </w:r>
    </w:p>
    <w:p w14:paraId="5092BBE0" w14:textId="77777777" w:rsidR="009542E4" w:rsidRPr="00B7554B" w:rsidRDefault="009542E4" w:rsidP="00B7554B">
      <w:pPr>
        <w:pStyle w:val="PargrafodaLista"/>
        <w:tabs>
          <w:tab w:val="left" w:pos="426"/>
        </w:tabs>
        <w:ind w:left="426" w:hanging="426"/>
        <w:rPr>
          <w:rFonts w:ascii="Arial" w:hAnsi="Arial" w:cs="Arial"/>
        </w:rPr>
      </w:pPr>
    </w:p>
    <w:p w14:paraId="283E70FE"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Barbosa BR, Almeida JM, Barbosa MR, Rossi-Barbosa LAR. Avaliação da capacidade funcional dos idosos e fatores associados à incapacidade. Ciência &amp; Saúde Coletiva 2014;19(8):3317-25. </w:t>
      </w:r>
    </w:p>
    <w:p w14:paraId="7E819A55" w14:textId="77777777" w:rsidR="009542E4" w:rsidRPr="00B7554B" w:rsidRDefault="009542E4" w:rsidP="00B7554B">
      <w:pPr>
        <w:pStyle w:val="PargrafodaLista"/>
        <w:tabs>
          <w:tab w:val="left" w:pos="426"/>
        </w:tabs>
        <w:ind w:left="426" w:hanging="426"/>
        <w:rPr>
          <w:rFonts w:ascii="Arial" w:hAnsi="Arial" w:cs="Arial"/>
        </w:rPr>
      </w:pPr>
    </w:p>
    <w:p w14:paraId="4D0ABBD2" w14:textId="77777777" w:rsidR="009542E4" w:rsidRPr="00B7554B" w:rsidRDefault="009542E4" w:rsidP="00B7554B">
      <w:pPr>
        <w:numPr>
          <w:ilvl w:val="0"/>
          <w:numId w:val="1"/>
        </w:numPr>
        <w:tabs>
          <w:tab w:val="left" w:pos="426"/>
        </w:tabs>
        <w:spacing w:after="0" w:line="240" w:lineRule="auto"/>
        <w:ind w:left="426" w:hanging="426"/>
        <w:jc w:val="both"/>
        <w:rPr>
          <w:rFonts w:ascii="Arial" w:hAnsi="Arial" w:cs="Arial"/>
          <w:sz w:val="24"/>
          <w:szCs w:val="24"/>
        </w:rPr>
      </w:pPr>
      <w:r w:rsidRPr="00B7554B">
        <w:rPr>
          <w:rFonts w:ascii="Arial" w:hAnsi="Arial" w:cs="Arial"/>
          <w:sz w:val="24"/>
          <w:szCs w:val="24"/>
        </w:rPr>
        <w:t xml:space="preserve">Lara CR, Santos FAOG, Silva TJ, </w:t>
      </w:r>
      <w:proofErr w:type="spellStart"/>
      <w:r w:rsidRPr="00B7554B">
        <w:rPr>
          <w:rFonts w:ascii="Arial" w:hAnsi="Arial" w:cs="Arial"/>
          <w:sz w:val="24"/>
          <w:szCs w:val="24"/>
        </w:rPr>
        <w:t>Camelier</w:t>
      </w:r>
      <w:proofErr w:type="spellEnd"/>
      <w:r w:rsidRPr="00B7554B">
        <w:rPr>
          <w:rFonts w:ascii="Arial" w:hAnsi="Arial" w:cs="Arial"/>
          <w:sz w:val="24"/>
          <w:szCs w:val="24"/>
        </w:rPr>
        <w:t xml:space="preserve"> FWR. Qualidade de vida de pacientes renais crônicos submetidos à fisioterapia na hemodiálise. Revista Ciência &amp; Saúde 2013;6(3):163-71. </w:t>
      </w:r>
    </w:p>
    <w:p w14:paraId="2FD43464" w14:textId="77777777" w:rsidR="009542E4" w:rsidRPr="00B7554B" w:rsidRDefault="009542E4" w:rsidP="00B7554B">
      <w:pPr>
        <w:tabs>
          <w:tab w:val="left" w:pos="426"/>
        </w:tabs>
        <w:spacing w:after="0" w:line="240" w:lineRule="auto"/>
        <w:ind w:left="426" w:hanging="426"/>
        <w:jc w:val="both"/>
        <w:rPr>
          <w:rFonts w:ascii="Arial" w:hAnsi="Arial" w:cs="Arial"/>
          <w:sz w:val="24"/>
          <w:szCs w:val="24"/>
        </w:rPr>
      </w:pPr>
    </w:p>
    <w:p w14:paraId="7AEAB6A4" w14:textId="77777777" w:rsidR="009542E4" w:rsidRPr="00B7554B" w:rsidRDefault="009542E4" w:rsidP="00B7554B">
      <w:pPr>
        <w:pStyle w:val="PargrafodaLista"/>
        <w:numPr>
          <w:ilvl w:val="0"/>
          <w:numId w:val="1"/>
        </w:numPr>
        <w:tabs>
          <w:tab w:val="left" w:pos="426"/>
        </w:tabs>
        <w:ind w:left="426" w:hanging="426"/>
        <w:jc w:val="both"/>
        <w:rPr>
          <w:rFonts w:ascii="Arial" w:hAnsi="Arial" w:cs="Arial"/>
        </w:rPr>
      </w:pPr>
      <w:r w:rsidRPr="00B7554B">
        <w:rPr>
          <w:rFonts w:ascii="Arial" w:hAnsi="Arial" w:cs="Arial"/>
        </w:rPr>
        <w:t xml:space="preserve">Almeida AM. Revisão: A importância da saúde mental na qualidade de vida e sobrevida do portador de insuficiência renal crônica. J </w:t>
      </w:r>
      <w:proofErr w:type="spellStart"/>
      <w:r w:rsidRPr="00B7554B">
        <w:rPr>
          <w:rFonts w:ascii="Arial" w:hAnsi="Arial" w:cs="Arial"/>
        </w:rPr>
        <w:t>Bras</w:t>
      </w:r>
      <w:proofErr w:type="spellEnd"/>
      <w:r w:rsidRPr="00B7554B">
        <w:rPr>
          <w:rFonts w:ascii="Arial" w:hAnsi="Arial" w:cs="Arial"/>
        </w:rPr>
        <w:t xml:space="preserve"> </w:t>
      </w:r>
      <w:proofErr w:type="spellStart"/>
      <w:r w:rsidRPr="00B7554B">
        <w:rPr>
          <w:rFonts w:ascii="Arial" w:hAnsi="Arial" w:cs="Arial"/>
        </w:rPr>
        <w:t>Nefrol</w:t>
      </w:r>
      <w:proofErr w:type="spellEnd"/>
      <w:r w:rsidRPr="00B7554B">
        <w:rPr>
          <w:rFonts w:ascii="Arial" w:hAnsi="Arial" w:cs="Arial"/>
        </w:rPr>
        <w:t xml:space="preserve"> 2003;25(4):209-14.</w:t>
      </w:r>
    </w:p>
    <w:p w14:paraId="196DBB60" w14:textId="77777777" w:rsidR="009542E4" w:rsidRPr="00B7554B" w:rsidRDefault="009542E4" w:rsidP="00B7554B">
      <w:pPr>
        <w:pStyle w:val="PargrafodaLista"/>
        <w:tabs>
          <w:tab w:val="left" w:pos="426"/>
        </w:tabs>
        <w:ind w:left="426" w:hanging="426"/>
        <w:rPr>
          <w:rFonts w:ascii="Arial" w:hAnsi="Arial" w:cs="Arial"/>
        </w:rPr>
      </w:pPr>
    </w:p>
    <w:p w14:paraId="21BA06DA" w14:textId="77777777" w:rsidR="009542E4" w:rsidRPr="00B7554B" w:rsidRDefault="009542E4" w:rsidP="00B7554B">
      <w:pPr>
        <w:pStyle w:val="PargrafodaLista"/>
        <w:numPr>
          <w:ilvl w:val="0"/>
          <w:numId w:val="1"/>
        </w:numPr>
        <w:tabs>
          <w:tab w:val="left" w:pos="426"/>
        </w:tabs>
        <w:ind w:left="426" w:hanging="426"/>
        <w:jc w:val="both"/>
        <w:rPr>
          <w:rFonts w:ascii="Arial" w:hAnsi="Arial" w:cs="Arial"/>
        </w:rPr>
      </w:pPr>
      <w:r w:rsidRPr="00B7554B">
        <w:rPr>
          <w:rFonts w:ascii="Arial" w:hAnsi="Arial" w:cs="Arial"/>
        </w:rPr>
        <w:t xml:space="preserve">Silva FVF, Silva LF, Guedes MVC, Moreira TMM, Rabelo ACS, Ponte KMA. Cuidado de enfermagem a pessoas com hipertensão fundamentado na teoria de Parse. </w:t>
      </w:r>
      <w:proofErr w:type="spellStart"/>
      <w:r w:rsidRPr="00B7554B">
        <w:rPr>
          <w:rFonts w:ascii="Arial" w:hAnsi="Arial" w:cs="Arial"/>
        </w:rPr>
        <w:t>Esc</w:t>
      </w:r>
      <w:proofErr w:type="spellEnd"/>
      <w:r w:rsidRPr="00B7554B">
        <w:rPr>
          <w:rFonts w:ascii="Arial" w:hAnsi="Arial" w:cs="Arial"/>
        </w:rPr>
        <w:t xml:space="preserve"> Anna Nery 2013;17(1):111-9. </w:t>
      </w:r>
    </w:p>
    <w:p w14:paraId="78A59CC7" w14:textId="77777777" w:rsidR="009542E4" w:rsidRPr="00B7554B" w:rsidRDefault="009542E4" w:rsidP="00B7554B">
      <w:pPr>
        <w:pStyle w:val="PargrafodaLista"/>
        <w:tabs>
          <w:tab w:val="left" w:pos="426"/>
        </w:tabs>
        <w:ind w:left="426" w:hanging="426"/>
        <w:rPr>
          <w:rFonts w:ascii="Arial" w:hAnsi="Arial" w:cs="Arial"/>
        </w:rPr>
      </w:pPr>
    </w:p>
    <w:p w14:paraId="047C785B" w14:textId="77777777" w:rsidR="009542E4" w:rsidRPr="00B7554B" w:rsidRDefault="009542E4" w:rsidP="00B7554B">
      <w:pPr>
        <w:pStyle w:val="PargrafodaLista"/>
        <w:numPr>
          <w:ilvl w:val="0"/>
          <w:numId w:val="1"/>
        </w:numPr>
        <w:tabs>
          <w:tab w:val="left" w:pos="426"/>
        </w:tabs>
        <w:ind w:left="426" w:hanging="426"/>
        <w:jc w:val="both"/>
        <w:rPr>
          <w:rFonts w:ascii="Arial" w:hAnsi="Arial" w:cs="Arial"/>
        </w:rPr>
      </w:pPr>
      <w:proofErr w:type="spellStart"/>
      <w:r w:rsidRPr="00B7554B">
        <w:rPr>
          <w:rFonts w:ascii="Arial" w:hAnsi="Arial" w:cs="Arial"/>
        </w:rPr>
        <w:t>Protasio</w:t>
      </w:r>
      <w:proofErr w:type="spellEnd"/>
      <w:r w:rsidRPr="00B7554B">
        <w:rPr>
          <w:rFonts w:ascii="Arial" w:hAnsi="Arial" w:cs="Arial"/>
        </w:rPr>
        <w:t xml:space="preserve"> APL, Silva PB, Lima EC, Gomes LB, Machado LS, Valença AMG. Avaliação do sistema de referência e </w:t>
      </w:r>
      <w:proofErr w:type="spellStart"/>
      <w:r w:rsidRPr="00B7554B">
        <w:rPr>
          <w:rFonts w:ascii="Arial" w:hAnsi="Arial" w:cs="Arial"/>
        </w:rPr>
        <w:t>contrarreferência</w:t>
      </w:r>
      <w:proofErr w:type="spellEnd"/>
      <w:r w:rsidRPr="00B7554B">
        <w:rPr>
          <w:rFonts w:ascii="Arial" w:hAnsi="Arial" w:cs="Arial"/>
        </w:rPr>
        <w:t xml:space="preserve"> do estado da Paraíba segundo profissionais da atenção básica no contexto do 1º ciclo de avaliação externa do PMAQ-AB. Saúde Debate 2014;38(</w:t>
      </w:r>
      <w:proofErr w:type="spellStart"/>
      <w:r w:rsidRPr="00B7554B">
        <w:rPr>
          <w:rFonts w:ascii="Arial" w:hAnsi="Arial" w:cs="Arial"/>
        </w:rPr>
        <w:t>esp</w:t>
      </w:r>
      <w:proofErr w:type="spellEnd"/>
      <w:r w:rsidRPr="00B7554B">
        <w:rPr>
          <w:rFonts w:ascii="Arial" w:hAnsi="Arial" w:cs="Arial"/>
        </w:rPr>
        <w:t xml:space="preserve">):209-20. </w:t>
      </w:r>
    </w:p>
    <w:p w14:paraId="3621EA7D" w14:textId="77777777" w:rsidR="009542E4" w:rsidRPr="009542E4" w:rsidRDefault="009542E4" w:rsidP="00B7554B">
      <w:pPr>
        <w:spacing w:after="0" w:line="240" w:lineRule="auto"/>
        <w:rPr>
          <w:rFonts w:ascii="Arial" w:hAnsi="Arial" w:cs="Arial"/>
        </w:rPr>
      </w:pPr>
    </w:p>
    <w:p w14:paraId="4E2D966D" w14:textId="77777777" w:rsidR="009542E4" w:rsidRPr="009542E4" w:rsidRDefault="009542E4" w:rsidP="009542E4">
      <w:pPr>
        <w:spacing w:after="0" w:line="480" w:lineRule="auto"/>
        <w:rPr>
          <w:rFonts w:ascii="Arial" w:hAnsi="Arial" w:cs="Arial"/>
        </w:rPr>
      </w:pPr>
    </w:p>
    <w:p w14:paraId="45F0A558" w14:textId="77777777" w:rsidR="009542E4" w:rsidRPr="009542E4" w:rsidRDefault="009542E4" w:rsidP="009542E4">
      <w:pPr>
        <w:spacing w:after="0" w:line="480" w:lineRule="auto"/>
        <w:rPr>
          <w:rFonts w:ascii="Arial" w:hAnsi="Arial" w:cs="Arial"/>
        </w:rPr>
      </w:pPr>
    </w:p>
    <w:p w14:paraId="3C040154" w14:textId="77777777" w:rsidR="009542E4" w:rsidRPr="009542E4" w:rsidRDefault="009542E4" w:rsidP="009542E4">
      <w:pPr>
        <w:spacing w:after="0" w:line="480" w:lineRule="auto"/>
        <w:rPr>
          <w:rFonts w:ascii="Arial" w:hAnsi="Arial" w:cs="Arial"/>
        </w:rPr>
      </w:pPr>
    </w:p>
    <w:p w14:paraId="00B3BDA0" w14:textId="77777777" w:rsidR="009542E4" w:rsidRPr="009542E4" w:rsidRDefault="009542E4" w:rsidP="009542E4">
      <w:pPr>
        <w:spacing w:after="0" w:line="480" w:lineRule="auto"/>
        <w:rPr>
          <w:rFonts w:ascii="Arial" w:hAnsi="Arial" w:cs="Arial"/>
        </w:rPr>
      </w:pPr>
    </w:p>
    <w:p w14:paraId="0A7E48E4" w14:textId="77777777" w:rsidR="009542E4" w:rsidRPr="009542E4" w:rsidRDefault="009542E4" w:rsidP="009542E4">
      <w:pPr>
        <w:spacing w:after="0" w:line="480" w:lineRule="auto"/>
        <w:rPr>
          <w:rFonts w:ascii="Arial" w:hAnsi="Arial" w:cs="Arial"/>
        </w:rPr>
      </w:pPr>
    </w:p>
    <w:p w14:paraId="29BF1B49" w14:textId="77777777" w:rsidR="009542E4" w:rsidRPr="009542E4" w:rsidRDefault="009542E4" w:rsidP="009542E4">
      <w:pPr>
        <w:tabs>
          <w:tab w:val="left" w:pos="1770"/>
        </w:tabs>
        <w:spacing w:after="0" w:line="480" w:lineRule="auto"/>
        <w:rPr>
          <w:rFonts w:ascii="Arial" w:hAnsi="Arial" w:cs="Arial"/>
        </w:rPr>
      </w:pPr>
      <w:r w:rsidRPr="009542E4">
        <w:rPr>
          <w:rFonts w:ascii="Arial" w:hAnsi="Arial" w:cs="Arial"/>
        </w:rPr>
        <w:tab/>
      </w:r>
    </w:p>
    <w:p w14:paraId="7D6723A6" w14:textId="49B2E370" w:rsidR="009542E4" w:rsidRPr="004E3F93" w:rsidRDefault="009542E4" w:rsidP="004E3F93">
      <w:pPr>
        <w:autoSpaceDE w:val="0"/>
        <w:autoSpaceDN w:val="0"/>
        <w:adjustRightInd w:val="0"/>
        <w:spacing w:after="0" w:line="480" w:lineRule="auto"/>
        <w:rPr>
          <w:rFonts w:ascii="Arial" w:hAnsi="Arial" w:cs="Arial"/>
          <w:b/>
          <w:color w:val="000000"/>
        </w:rPr>
      </w:pPr>
      <w:r w:rsidRPr="009542E4">
        <w:rPr>
          <w:rFonts w:ascii="Arial" w:hAnsi="Arial" w:cs="Arial"/>
        </w:rPr>
        <w:br w:type="page"/>
      </w:r>
    </w:p>
    <w:p w14:paraId="08905BE9" w14:textId="77777777" w:rsidR="00CA4DA3" w:rsidRDefault="00CA4DA3" w:rsidP="009542E4">
      <w:pPr>
        <w:widowControl w:val="0"/>
        <w:overflowPunct w:val="0"/>
        <w:autoSpaceDE w:val="0"/>
        <w:autoSpaceDN w:val="0"/>
        <w:adjustRightInd w:val="0"/>
        <w:spacing w:after="0" w:line="480" w:lineRule="auto"/>
        <w:jc w:val="center"/>
        <w:rPr>
          <w:rFonts w:ascii="Arial" w:hAnsi="Arial" w:cs="Arial"/>
          <w:b/>
          <w:szCs w:val="24"/>
        </w:rPr>
      </w:pPr>
      <w:r>
        <w:rPr>
          <w:rFonts w:ascii="Arial" w:hAnsi="Arial" w:cs="Arial"/>
          <w:b/>
          <w:szCs w:val="24"/>
        </w:rPr>
        <w:lastRenderedPageBreak/>
        <w:t>ANEXOS</w:t>
      </w:r>
    </w:p>
    <w:p w14:paraId="75AE0294" w14:textId="66F54AEC" w:rsidR="009542E4" w:rsidRPr="009542E4" w:rsidRDefault="00CA4DA3" w:rsidP="00CA4DA3">
      <w:pPr>
        <w:widowControl w:val="0"/>
        <w:overflowPunct w:val="0"/>
        <w:autoSpaceDE w:val="0"/>
        <w:autoSpaceDN w:val="0"/>
        <w:adjustRightInd w:val="0"/>
        <w:spacing w:after="0" w:line="480" w:lineRule="auto"/>
        <w:jc w:val="both"/>
        <w:rPr>
          <w:rFonts w:ascii="Arial" w:hAnsi="Arial" w:cs="Arial"/>
          <w:szCs w:val="24"/>
        </w:rPr>
      </w:pPr>
      <w:r w:rsidRPr="00CA4DA3">
        <w:rPr>
          <w:rFonts w:ascii="Arial" w:hAnsi="Arial" w:cs="Arial"/>
          <w:b/>
          <w:color w:val="000000" w:themeColor="text1"/>
          <w:szCs w:val="24"/>
        </w:rPr>
        <w:t xml:space="preserve">Obs.: </w:t>
      </w:r>
      <w:r w:rsidRPr="00CA4DA3">
        <w:rPr>
          <w:rFonts w:ascii="Arial" w:hAnsi="Arial" w:cs="Arial"/>
          <w:b/>
          <w:color w:val="FF0000"/>
          <w:szCs w:val="24"/>
        </w:rPr>
        <w:t xml:space="preserve">Inserir parecer do Comitê de Ética em Pesquisa </w:t>
      </w:r>
      <w:r>
        <w:rPr>
          <w:rFonts w:ascii="Arial" w:hAnsi="Arial" w:cs="Arial"/>
          <w:b/>
          <w:color w:val="FF0000"/>
          <w:szCs w:val="24"/>
        </w:rPr>
        <w:t>caso se aplique.</w:t>
      </w:r>
      <w:r w:rsidR="009542E4" w:rsidRPr="009542E4">
        <w:rPr>
          <w:rFonts w:ascii="Arial" w:hAnsi="Arial" w:cs="Arial"/>
          <w:b/>
          <w:szCs w:val="24"/>
        </w:rPr>
        <w:br w:type="page"/>
      </w:r>
    </w:p>
    <w:p w14:paraId="1AD42F00" w14:textId="77777777" w:rsidR="009542E4" w:rsidRPr="009542E4" w:rsidRDefault="009542E4" w:rsidP="009542E4">
      <w:pPr>
        <w:autoSpaceDE w:val="0"/>
        <w:autoSpaceDN w:val="0"/>
        <w:adjustRightInd w:val="0"/>
        <w:spacing w:after="0" w:line="480" w:lineRule="auto"/>
        <w:rPr>
          <w:rFonts w:ascii="Arial" w:hAnsi="Arial" w:cs="Arial"/>
          <w:b/>
          <w:color w:val="000000"/>
        </w:rPr>
      </w:pPr>
    </w:p>
    <w:p w14:paraId="591BD755" w14:textId="77777777" w:rsidR="009542E4" w:rsidRPr="009542E4" w:rsidRDefault="009542E4" w:rsidP="009542E4">
      <w:pPr>
        <w:autoSpaceDE w:val="0"/>
        <w:autoSpaceDN w:val="0"/>
        <w:adjustRightInd w:val="0"/>
        <w:spacing w:after="0" w:line="480" w:lineRule="auto"/>
        <w:rPr>
          <w:rFonts w:ascii="Arial" w:hAnsi="Arial" w:cs="Arial"/>
          <w:b/>
          <w:color w:val="000000"/>
        </w:rPr>
      </w:pPr>
    </w:p>
    <w:p w14:paraId="1C20CAE5" w14:textId="77777777" w:rsidR="009542E4" w:rsidRPr="009542E4" w:rsidRDefault="009542E4" w:rsidP="009542E4">
      <w:pPr>
        <w:tabs>
          <w:tab w:val="left" w:pos="1770"/>
        </w:tabs>
        <w:spacing w:after="0" w:line="480" w:lineRule="auto"/>
        <w:rPr>
          <w:rFonts w:ascii="Arial" w:hAnsi="Arial" w:cs="Arial"/>
        </w:rPr>
      </w:pPr>
    </w:p>
    <w:p w14:paraId="31148610" w14:textId="77777777" w:rsidR="000D2A2C" w:rsidRPr="009542E4" w:rsidRDefault="000D2A2C" w:rsidP="009542E4">
      <w:pPr>
        <w:spacing w:after="0" w:line="480" w:lineRule="auto"/>
        <w:jc w:val="center"/>
        <w:rPr>
          <w:rFonts w:ascii="Arial" w:hAnsi="Arial" w:cs="Arial"/>
        </w:rPr>
      </w:pPr>
    </w:p>
    <w:sectPr w:rsidR="000D2A2C" w:rsidRPr="009542E4" w:rsidSect="00901610">
      <w:footerReference w:type="default" r:id="rId15"/>
      <w:footerReference w:type="first" r:id="rId16"/>
      <w:pgSz w:w="11907" w:h="16840" w:code="9"/>
      <w:pgMar w:top="1418" w:right="1418" w:bottom="1418" w:left="1418"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9E5A" w14:textId="77777777" w:rsidR="0029642A" w:rsidRDefault="0029642A" w:rsidP="009542E4">
      <w:pPr>
        <w:spacing w:after="0" w:line="240" w:lineRule="auto"/>
      </w:pPr>
      <w:r>
        <w:separator/>
      </w:r>
    </w:p>
  </w:endnote>
  <w:endnote w:type="continuationSeparator" w:id="0">
    <w:p w14:paraId="75A4A773" w14:textId="77777777" w:rsidR="0029642A" w:rsidRDefault="0029642A" w:rsidP="0095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TTJZL+Garamond-BookCondensed">
    <w:altName w:val="Garamond"/>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54370"/>
      <w:docPartObj>
        <w:docPartGallery w:val="Page Numbers (Bottom of Page)"/>
        <w:docPartUnique/>
      </w:docPartObj>
    </w:sdtPr>
    <w:sdtEndPr>
      <w:rPr>
        <w:rFonts w:ascii="Arial" w:hAnsi="Arial" w:cs="Arial"/>
        <w:sz w:val="20"/>
        <w:szCs w:val="20"/>
      </w:rPr>
    </w:sdtEndPr>
    <w:sdtContent>
      <w:p w14:paraId="208EEF3E" w14:textId="77777777" w:rsidR="009542E4" w:rsidRPr="009542E4" w:rsidRDefault="009542E4">
        <w:pPr>
          <w:pStyle w:val="Rodap"/>
          <w:jc w:val="center"/>
          <w:rPr>
            <w:rFonts w:ascii="Arial" w:hAnsi="Arial" w:cs="Arial"/>
            <w:sz w:val="20"/>
            <w:szCs w:val="20"/>
          </w:rPr>
        </w:pPr>
        <w:r w:rsidRPr="009542E4">
          <w:rPr>
            <w:rFonts w:ascii="Arial" w:hAnsi="Arial" w:cs="Arial"/>
            <w:sz w:val="20"/>
            <w:szCs w:val="20"/>
          </w:rPr>
          <w:fldChar w:fldCharType="begin"/>
        </w:r>
        <w:r w:rsidRPr="009542E4">
          <w:rPr>
            <w:rFonts w:ascii="Arial" w:hAnsi="Arial" w:cs="Arial"/>
            <w:sz w:val="20"/>
            <w:szCs w:val="20"/>
          </w:rPr>
          <w:instrText>PAGE   \* MERGEFORMAT</w:instrText>
        </w:r>
        <w:r w:rsidRPr="009542E4">
          <w:rPr>
            <w:rFonts w:ascii="Arial" w:hAnsi="Arial" w:cs="Arial"/>
            <w:sz w:val="20"/>
            <w:szCs w:val="20"/>
          </w:rPr>
          <w:fldChar w:fldCharType="separate"/>
        </w:r>
        <w:r w:rsidR="00BF67C2">
          <w:rPr>
            <w:rFonts w:ascii="Arial" w:hAnsi="Arial" w:cs="Arial"/>
            <w:noProof/>
            <w:sz w:val="20"/>
            <w:szCs w:val="20"/>
          </w:rPr>
          <w:t>ix</w:t>
        </w:r>
        <w:r w:rsidRPr="009542E4">
          <w:rPr>
            <w:rFonts w:ascii="Arial" w:hAnsi="Arial" w:cs="Arial"/>
            <w:sz w:val="20"/>
            <w:szCs w:val="20"/>
          </w:rPr>
          <w:fldChar w:fldCharType="end"/>
        </w:r>
      </w:p>
    </w:sdtContent>
  </w:sdt>
  <w:p w14:paraId="267CE77B" w14:textId="77777777" w:rsidR="009542E4" w:rsidRDefault="009542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B852" w14:textId="77777777" w:rsidR="00053B4C" w:rsidRPr="00B7554B" w:rsidRDefault="00B43D24">
    <w:pPr>
      <w:pStyle w:val="Rodap"/>
      <w:jc w:val="right"/>
      <w:rPr>
        <w:rFonts w:ascii="Arial" w:hAnsi="Arial" w:cs="Arial"/>
        <w:sz w:val="20"/>
        <w:szCs w:val="20"/>
      </w:rPr>
    </w:pPr>
    <w:r w:rsidRPr="00B7554B">
      <w:rPr>
        <w:rFonts w:ascii="Arial" w:hAnsi="Arial" w:cs="Arial"/>
        <w:sz w:val="20"/>
        <w:szCs w:val="20"/>
      </w:rPr>
      <w:fldChar w:fldCharType="begin"/>
    </w:r>
    <w:r w:rsidRPr="00B7554B">
      <w:rPr>
        <w:rFonts w:ascii="Arial" w:hAnsi="Arial" w:cs="Arial"/>
        <w:sz w:val="20"/>
        <w:szCs w:val="20"/>
      </w:rPr>
      <w:instrText>PAGE   \* MERGEFORMAT</w:instrText>
    </w:r>
    <w:r w:rsidRPr="00B7554B">
      <w:rPr>
        <w:rFonts w:ascii="Arial" w:hAnsi="Arial" w:cs="Arial"/>
        <w:sz w:val="20"/>
        <w:szCs w:val="20"/>
      </w:rPr>
      <w:fldChar w:fldCharType="separate"/>
    </w:r>
    <w:r w:rsidR="00BF67C2">
      <w:rPr>
        <w:rFonts w:ascii="Arial" w:hAnsi="Arial" w:cs="Arial"/>
        <w:noProof/>
        <w:sz w:val="20"/>
        <w:szCs w:val="20"/>
      </w:rPr>
      <w:t>15</w:t>
    </w:r>
    <w:r w:rsidRPr="00B7554B">
      <w:rPr>
        <w:rFonts w:ascii="Arial" w:hAnsi="Arial" w:cs="Arial"/>
        <w:sz w:val="20"/>
        <w:szCs w:val="20"/>
      </w:rPr>
      <w:fldChar w:fldCharType="end"/>
    </w:r>
  </w:p>
  <w:p w14:paraId="44A119E6" w14:textId="77777777" w:rsidR="00C25967" w:rsidRDefault="0029642A" w:rsidP="00C25967">
    <w:pPr>
      <w:pStyle w:val="Rodap"/>
      <w:tabs>
        <w:tab w:val="left" w:pos="6521"/>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171C" w14:textId="77777777" w:rsidR="00053B4C" w:rsidRPr="00AB78EB" w:rsidRDefault="00B43D24">
    <w:pPr>
      <w:pStyle w:val="Rodap"/>
      <w:jc w:val="right"/>
      <w:rPr>
        <w:rFonts w:ascii="Arial" w:hAnsi="Arial" w:cs="Arial"/>
        <w:sz w:val="20"/>
        <w:szCs w:val="20"/>
      </w:rPr>
    </w:pPr>
    <w:r w:rsidRPr="00AB78EB">
      <w:rPr>
        <w:rFonts w:ascii="Arial" w:hAnsi="Arial" w:cs="Arial"/>
        <w:sz w:val="20"/>
        <w:szCs w:val="20"/>
      </w:rPr>
      <w:fldChar w:fldCharType="begin"/>
    </w:r>
    <w:r w:rsidRPr="00AB78EB">
      <w:rPr>
        <w:rFonts w:ascii="Arial" w:hAnsi="Arial" w:cs="Arial"/>
        <w:sz w:val="20"/>
        <w:szCs w:val="20"/>
      </w:rPr>
      <w:instrText>PAGE   \* MERGEFORMAT</w:instrText>
    </w:r>
    <w:r w:rsidRPr="00AB78EB">
      <w:rPr>
        <w:rFonts w:ascii="Arial" w:hAnsi="Arial" w:cs="Arial"/>
        <w:sz w:val="20"/>
        <w:szCs w:val="20"/>
      </w:rPr>
      <w:fldChar w:fldCharType="separate"/>
    </w:r>
    <w:r w:rsidR="00BF67C2">
      <w:rPr>
        <w:rFonts w:ascii="Arial" w:hAnsi="Arial" w:cs="Arial"/>
        <w:noProof/>
        <w:sz w:val="20"/>
        <w:szCs w:val="20"/>
      </w:rPr>
      <w:t>1</w:t>
    </w:r>
    <w:r w:rsidRPr="00AB78EB">
      <w:rPr>
        <w:rFonts w:ascii="Arial" w:hAnsi="Arial" w:cs="Arial"/>
        <w:sz w:val="20"/>
        <w:szCs w:val="20"/>
      </w:rPr>
      <w:fldChar w:fldCharType="end"/>
    </w:r>
  </w:p>
  <w:p w14:paraId="18097FBD" w14:textId="77777777" w:rsidR="00053B4C" w:rsidRDefault="0029642A" w:rsidP="006A2C86">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9498" w14:textId="77777777" w:rsidR="0029642A" w:rsidRDefault="0029642A" w:rsidP="009542E4">
      <w:pPr>
        <w:spacing w:after="0" w:line="240" w:lineRule="auto"/>
      </w:pPr>
      <w:r>
        <w:separator/>
      </w:r>
    </w:p>
  </w:footnote>
  <w:footnote w:type="continuationSeparator" w:id="0">
    <w:p w14:paraId="16550CC9" w14:textId="77777777" w:rsidR="0029642A" w:rsidRDefault="0029642A" w:rsidP="0095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1705A"/>
    <w:multiLevelType w:val="multilevel"/>
    <w:tmpl w:val="428EB6BA"/>
    <w:lvl w:ilvl="0">
      <w:start w:val="1"/>
      <w:numFmt w:val="decimal"/>
      <w:lvlText w:val="%1."/>
      <w:lvlJc w:val="left"/>
      <w:pPr>
        <w:ind w:left="360" w:hanging="360"/>
      </w:pPr>
      <w:rPr>
        <w:rFonts w:hint="default"/>
        <w:color w:val="000000"/>
        <w:sz w:val="24"/>
        <w:szCs w:val="24"/>
      </w:rPr>
    </w:lvl>
    <w:lvl w:ilvl="1">
      <w:start w:val="6"/>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93"/>
    <w:rsid w:val="000D2A2C"/>
    <w:rsid w:val="00125134"/>
    <w:rsid w:val="00220613"/>
    <w:rsid w:val="00265E4C"/>
    <w:rsid w:val="0029642A"/>
    <w:rsid w:val="00330225"/>
    <w:rsid w:val="003E5F2D"/>
    <w:rsid w:val="00414017"/>
    <w:rsid w:val="004477D0"/>
    <w:rsid w:val="004E3F93"/>
    <w:rsid w:val="00556C1D"/>
    <w:rsid w:val="00646061"/>
    <w:rsid w:val="007C6962"/>
    <w:rsid w:val="00801693"/>
    <w:rsid w:val="00812024"/>
    <w:rsid w:val="00901610"/>
    <w:rsid w:val="009542E4"/>
    <w:rsid w:val="00A40949"/>
    <w:rsid w:val="00AB78EB"/>
    <w:rsid w:val="00B43D24"/>
    <w:rsid w:val="00B7554B"/>
    <w:rsid w:val="00BD59C3"/>
    <w:rsid w:val="00BF67C2"/>
    <w:rsid w:val="00C463C4"/>
    <w:rsid w:val="00CA4DA3"/>
    <w:rsid w:val="00DD7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CC80"/>
  <w15:docId w15:val="{F4E12ECC-4B8E-4451-8A81-9776ED31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54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42E4"/>
  </w:style>
  <w:style w:type="paragraph" w:styleId="Rodap">
    <w:name w:val="footer"/>
    <w:basedOn w:val="Normal"/>
    <w:link w:val="RodapChar"/>
    <w:uiPriority w:val="99"/>
    <w:unhideWhenUsed/>
    <w:rsid w:val="009542E4"/>
    <w:pPr>
      <w:tabs>
        <w:tab w:val="center" w:pos="4252"/>
        <w:tab w:val="right" w:pos="8504"/>
      </w:tabs>
      <w:spacing w:after="0" w:line="240" w:lineRule="auto"/>
    </w:pPr>
  </w:style>
  <w:style w:type="character" w:customStyle="1" w:styleId="RodapChar">
    <w:name w:val="Rodapé Char"/>
    <w:basedOn w:val="Fontepargpadro"/>
    <w:link w:val="Rodap"/>
    <w:uiPriority w:val="99"/>
    <w:rsid w:val="009542E4"/>
  </w:style>
  <w:style w:type="paragraph" w:styleId="PargrafodaLista">
    <w:name w:val="List Paragraph"/>
    <w:basedOn w:val="Normal"/>
    <w:uiPriority w:val="34"/>
    <w:qFormat/>
    <w:rsid w:val="009542E4"/>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9542E4"/>
    <w:pPr>
      <w:spacing w:after="0" w:line="240" w:lineRule="auto"/>
    </w:pPr>
    <w:rPr>
      <w:rFonts w:ascii="Calibri" w:eastAsia="Times New Roman" w:hAnsi="Calibri" w:cs="Times New Roman"/>
    </w:rPr>
  </w:style>
  <w:style w:type="character" w:styleId="Hyperlink">
    <w:name w:val="Hyperlink"/>
    <w:unhideWhenUsed/>
    <w:rsid w:val="009542E4"/>
    <w:rPr>
      <w:color w:val="0000FF"/>
      <w:u w:val="single"/>
    </w:rPr>
  </w:style>
  <w:style w:type="paragraph" w:styleId="Textodecomentrio">
    <w:name w:val="annotation text"/>
    <w:basedOn w:val="Normal"/>
    <w:link w:val="TextodecomentrioChar"/>
    <w:uiPriority w:val="99"/>
    <w:unhideWhenUsed/>
    <w:rsid w:val="009542E4"/>
    <w:pPr>
      <w:spacing w:after="0" w:line="240" w:lineRule="auto"/>
    </w:pPr>
    <w:rPr>
      <w:rFonts w:ascii="Times New Roman" w:eastAsia="Times New Roman" w:hAnsi="Times New Roman" w:cs="Times New Roman"/>
      <w:sz w:val="20"/>
      <w:szCs w:val="20"/>
      <w:lang w:val="x-none" w:eastAsia="x-none"/>
    </w:rPr>
  </w:style>
  <w:style w:type="character" w:customStyle="1" w:styleId="TextodecomentrioChar">
    <w:name w:val="Texto de comentário Char"/>
    <w:basedOn w:val="Fontepargpadro"/>
    <w:link w:val="Textodecomentrio"/>
    <w:uiPriority w:val="99"/>
    <w:rsid w:val="009542E4"/>
    <w:rPr>
      <w:rFonts w:ascii="Times New Roman" w:eastAsia="Times New Roman" w:hAnsi="Times New Roman" w:cs="Times New Roman"/>
      <w:sz w:val="20"/>
      <w:szCs w:val="20"/>
      <w:lang w:val="x-none" w:eastAsia="x-none"/>
    </w:rPr>
  </w:style>
  <w:style w:type="paragraph" w:customStyle="1" w:styleId="Default">
    <w:name w:val="Default"/>
    <w:basedOn w:val="Normal"/>
    <w:rsid w:val="009542E4"/>
    <w:pPr>
      <w:widowControl w:val="0"/>
      <w:suppressAutoHyphens/>
      <w:autoSpaceDE w:val="0"/>
      <w:spacing w:after="0" w:line="240" w:lineRule="auto"/>
    </w:pPr>
    <w:rPr>
      <w:rFonts w:ascii="ATTJZL+Garamond-BookCondensed" w:eastAsia="ATTJZL+Garamond-BookCondensed" w:hAnsi="ATTJZL+Garamond-BookCondensed" w:cs="ATTJZL+Garamond-BookCondensed"/>
      <w:color w:val="000000"/>
      <w:kern w:val="1"/>
      <w:sz w:val="24"/>
      <w:szCs w:val="24"/>
      <w:lang w:eastAsia="ar-SA"/>
    </w:rPr>
  </w:style>
  <w:style w:type="character" w:styleId="Refdecomentrio">
    <w:name w:val="annotation reference"/>
    <w:uiPriority w:val="99"/>
    <w:unhideWhenUsed/>
    <w:rsid w:val="009542E4"/>
    <w:rPr>
      <w:sz w:val="16"/>
      <w:szCs w:val="16"/>
    </w:rPr>
  </w:style>
  <w:style w:type="paragraph" w:styleId="Recuodecorpodetexto">
    <w:name w:val="Body Text Indent"/>
    <w:basedOn w:val="Normal"/>
    <w:link w:val="RecuodecorpodetextoChar"/>
    <w:rsid w:val="009542E4"/>
    <w:pPr>
      <w:widowControl w:val="0"/>
      <w:tabs>
        <w:tab w:val="left" w:pos="1080"/>
        <w:tab w:val="left" w:pos="1418"/>
      </w:tabs>
      <w:autoSpaceDE w:val="0"/>
      <w:autoSpaceDN w:val="0"/>
      <w:spacing w:before="120" w:after="120" w:line="360" w:lineRule="auto"/>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9542E4"/>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72794">
      <w:bodyDiv w:val="1"/>
      <w:marLeft w:val="0"/>
      <w:marRight w:val="0"/>
      <w:marTop w:val="0"/>
      <w:marBottom w:val="0"/>
      <w:divBdr>
        <w:top w:val="none" w:sz="0" w:space="0" w:color="auto"/>
        <w:left w:val="none" w:sz="0" w:space="0" w:color="auto"/>
        <w:bottom w:val="none" w:sz="0" w:space="0" w:color="auto"/>
        <w:right w:val="none" w:sz="0" w:space="0" w:color="auto"/>
      </w:divBdr>
    </w:div>
    <w:div w:id="14697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189.28.128.100/dab/docs/portaldab/publicacoes/caderno_3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efroclin.sr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quivos.sbn.org.br/pdf/censo_2013_publico_leigo.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189.28.128.100/dab/docs/portaldab/publicacoes/caderno_37.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5425</Words>
  <Characters>29296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Gomes</dc:creator>
  <cp:lastModifiedBy>Ana Paula Ferreira</cp:lastModifiedBy>
  <cp:revision>3</cp:revision>
  <dcterms:created xsi:type="dcterms:W3CDTF">2023-05-23T20:11:00Z</dcterms:created>
  <dcterms:modified xsi:type="dcterms:W3CDTF">2023-05-24T17:03:00Z</dcterms:modified>
</cp:coreProperties>
</file>